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E1" w:rsidRPr="00635499" w:rsidRDefault="00635499" w:rsidP="006354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99">
        <w:rPr>
          <w:rFonts w:ascii="Times New Roman" w:hAnsi="Times New Roman" w:cs="Times New Roman"/>
          <w:b/>
          <w:sz w:val="24"/>
          <w:szCs w:val="24"/>
        </w:rPr>
        <w:t>A VALORAÇÃO DA PROVA NA APOSENTADORIA POR TEMPO DE CONTRIBUIÇÃO.</w:t>
      </w:r>
    </w:p>
    <w:p w:rsidR="00E12238" w:rsidRDefault="00E12238" w:rsidP="00E12238">
      <w:pPr>
        <w:spacing w:after="0" w:line="360" w:lineRule="auto"/>
        <w:jc w:val="both"/>
        <w:outlineLvl w:val="0"/>
      </w:pPr>
    </w:p>
    <w:p w:rsidR="005024DE" w:rsidRPr="00E23F60" w:rsidRDefault="00E12238" w:rsidP="00E23F60">
      <w:pPr>
        <w:jc w:val="both"/>
        <w:rPr>
          <w:rFonts w:ascii="Times New Roman" w:hAnsi="Times New Roman" w:cs="Times New Roman"/>
          <w:sz w:val="24"/>
          <w:szCs w:val="24"/>
        </w:rPr>
      </w:pPr>
      <w:r w:rsidRPr="00E23F60">
        <w:rPr>
          <w:rFonts w:ascii="Times New Roman" w:hAnsi="Times New Roman" w:cs="Times New Roman"/>
          <w:sz w:val="24"/>
          <w:szCs w:val="24"/>
        </w:rPr>
        <w:t>O direito previdenciário é um ramo do direito de grande relevância para sociedade e que se encontra em permanente evolução doutrinária e jurisprudencial, mostrando</w:t>
      </w:r>
      <w:r w:rsidR="00635499" w:rsidRPr="00E23F60">
        <w:rPr>
          <w:rFonts w:ascii="Times New Roman" w:hAnsi="Times New Roman" w:cs="Times New Roman"/>
          <w:sz w:val="24"/>
          <w:szCs w:val="24"/>
        </w:rPr>
        <w:t>,</w:t>
      </w:r>
      <w:r w:rsidRPr="00E23F60">
        <w:rPr>
          <w:rFonts w:ascii="Times New Roman" w:hAnsi="Times New Roman" w:cs="Times New Roman"/>
          <w:sz w:val="24"/>
          <w:szCs w:val="24"/>
        </w:rPr>
        <w:t xml:space="preserve"> cada vez mais</w:t>
      </w:r>
      <w:r w:rsidR="00635499" w:rsidRPr="00E23F60">
        <w:rPr>
          <w:rFonts w:ascii="Times New Roman" w:hAnsi="Times New Roman" w:cs="Times New Roman"/>
          <w:sz w:val="24"/>
          <w:szCs w:val="24"/>
        </w:rPr>
        <w:t>,</w:t>
      </w:r>
      <w:r w:rsidRPr="00E23F60">
        <w:rPr>
          <w:rFonts w:ascii="Times New Roman" w:hAnsi="Times New Roman" w:cs="Times New Roman"/>
          <w:sz w:val="24"/>
          <w:szCs w:val="24"/>
        </w:rPr>
        <w:t xml:space="preserve"> a necessidade de instrumentos processuais que sejam destinados à proteção dos interesses sociais no tocante a concessão de benefícios previdenciários. A comprovação do tempo de contribuição faz</w:t>
      </w:r>
      <w:r w:rsidR="00635499" w:rsidRPr="00E23F60">
        <w:rPr>
          <w:rFonts w:ascii="Times New Roman" w:hAnsi="Times New Roman" w:cs="Times New Roman"/>
          <w:sz w:val="24"/>
          <w:szCs w:val="24"/>
        </w:rPr>
        <w:t>-se</w:t>
      </w:r>
      <w:r w:rsidRPr="00E23F60">
        <w:rPr>
          <w:rFonts w:ascii="Times New Roman" w:hAnsi="Times New Roman" w:cs="Times New Roman"/>
          <w:sz w:val="24"/>
          <w:szCs w:val="24"/>
        </w:rPr>
        <w:t xml:space="preserve"> necessária para que o segur</w:t>
      </w:r>
      <w:r w:rsidR="00635499" w:rsidRPr="00E23F60">
        <w:rPr>
          <w:rFonts w:ascii="Times New Roman" w:hAnsi="Times New Roman" w:cs="Times New Roman"/>
          <w:sz w:val="24"/>
          <w:szCs w:val="24"/>
        </w:rPr>
        <w:t>ado possa receber seu benefício. T</w:t>
      </w:r>
      <w:r w:rsidRPr="00E23F60">
        <w:rPr>
          <w:rFonts w:ascii="Times New Roman" w:hAnsi="Times New Roman" w:cs="Times New Roman"/>
          <w:sz w:val="24"/>
          <w:szCs w:val="24"/>
        </w:rPr>
        <w:t>ecnicamente o segurado deve ter a certeza de que, ao final do prazo estipulado legalmente, em havendo os recolhimentos sua aposentadoria</w:t>
      </w:r>
      <w:r w:rsidR="00635499" w:rsidRPr="00E23F60">
        <w:rPr>
          <w:rFonts w:ascii="Times New Roman" w:hAnsi="Times New Roman" w:cs="Times New Roman"/>
          <w:sz w:val="24"/>
          <w:szCs w:val="24"/>
        </w:rPr>
        <w:t>,</w:t>
      </w:r>
      <w:r w:rsidRPr="00E23F60">
        <w:rPr>
          <w:rFonts w:ascii="Times New Roman" w:hAnsi="Times New Roman" w:cs="Times New Roman"/>
          <w:sz w:val="24"/>
          <w:szCs w:val="24"/>
        </w:rPr>
        <w:t xml:space="preserve"> seja concedida e não indeferida por razões de falta de valoração das provas admitidas no ato.</w:t>
      </w:r>
      <w:bookmarkStart w:id="0" w:name="_GoBack"/>
      <w:bookmarkEnd w:id="0"/>
      <w:r w:rsidR="00635499" w:rsidRPr="00E23F60">
        <w:rPr>
          <w:rFonts w:ascii="Times New Roman" w:hAnsi="Times New Roman" w:cs="Times New Roman"/>
          <w:sz w:val="24"/>
          <w:szCs w:val="24"/>
        </w:rPr>
        <w:t xml:space="preserve"> O estudo teve como objetivo</w:t>
      </w:r>
      <w:r w:rsidRPr="00E23F60">
        <w:rPr>
          <w:rFonts w:ascii="Times New Roman" w:hAnsi="Times New Roman" w:cs="Times New Roman"/>
          <w:sz w:val="24"/>
          <w:szCs w:val="24"/>
        </w:rPr>
        <w:t xml:space="preserve"> </w:t>
      </w:r>
      <w:r w:rsidR="00635499" w:rsidRPr="00E23F60">
        <w:rPr>
          <w:rFonts w:ascii="Times New Roman" w:hAnsi="Times New Roman" w:cs="Times New Roman"/>
          <w:sz w:val="24"/>
          <w:szCs w:val="24"/>
        </w:rPr>
        <w:t>d</w:t>
      </w:r>
      <w:r w:rsidRPr="00E23F60">
        <w:rPr>
          <w:rFonts w:ascii="Times New Roman" w:hAnsi="Times New Roman" w:cs="Times New Roman"/>
          <w:sz w:val="24"/>
          <w:szCs w:val="24"/>
        </w:rPr>
        <w:t>emonstrar as provas válidas para a justiça para o reconhecimento de tempo de contribuição.</w:t>
      </w:r>
      <w:r w:rsidR="00635499" w:rsidRPr="00E23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F60" w:rsidRPr="00E23F60" w:rsidRDefault="00635499" w:rsidP="00E23F60">
      <w:pPr>
        <w:jc w:val="both"/>
        <w:rPr>
          <w:rFonts w:ascii="Times New Roman" w:hAnsi="Times New Roman" w:cs="Times New Roman"/>
          <w:sz w:val="24"/>
          <w:szCs w:val="24"/>
        </w:rPr>
      </w:pPr>
      <w:r w:rsidRPr="00E23F60">
        <w:rPr>
          <w:rFonts w:ascii="Times New Roman" w:hAnsi="Times New Roman" w:cs="Times New Roman"/>
          <w:sz w:val="24"/>
          <w:szCs w:val="24"/>
        </w:rPr>
        <w:t xml:space="preserve"> </w:t>
      </w:r>
      <w:r w:rsidR="00E23F60" w:rsidRPr="00E23F60">
        <w:rPr>
          <w:rFonts w:ascii="Times New Roman" w:hAnsi="Times New Roman" w:cs="Times New Roman"/>
          <w:sz w:val="24"/>
          <w:szCs w:val="24"/>
        </w:rPr>
        <w:t>A metodologia aplicada foi</w:t>
      </w:r>
      <w:r w:rsidRPr="00E23F60">
        <w:rPr>
          <w:rFonts w:ascii="Times New Roman" w:hAnsi="Times New Roman" w:cs="Times New Roman"/>
          <w:sz w:val="24"/>
          <w:szCs w:val="24"/>
        </w:rPr>
        <w:t xml:space="preserve"> </w:t>
      </w:r>
      <w:r w:rsidR="00E12238" w:rsidRPr="00E23F60">
        <w:rPr>
          <w:rFonts w:ascii="Times New Roman" w:hAnsi="Times New Roman" w:cs="Times New Roman"/>
          <w:sz w:val="24"/>
          <w:szCs w:val="24"/>
        </w:rPr>
        <w:t>bibliográfica</w:t>
      </w:r>
      <w:r w:rsidRPr="00E23F60">
        <w:rPr>
          <w:rFonts w:ascii="Times New Roman" w:hAnsi="Times New Roman" w:cs="Times New Roman"/>
          <w:sz w:val="24"/>
          <w:szCs w:val="24"/>
        </w:rPr>
        <w:t xml:space="preserve">, de abordagem qualitativa, fundamentado em </w:t>
      </w:r>
      <w:r w:rsidR="00E12238" w:rsidRPr="00E23F60">
        <w:rPr>
          <w:rFonts w:ascii="Times New Roman" w:hAnsi="Times New Roman" w:cs="Times New Roman"/>
          <w:sz w:val="24"/>
          <w:szCs w:val="24"/>
        </w:rPr>
        <w:t>doutrina, jurisp</w:t>
      </w:r>
      <w:r w:rsidRPr="00E23F60">
        <w:rPr>
          <w:rFonts w:ascii="Times New Roman" w:hAnsi="Times New Roman" w:cs="Times New Roman"/>
          <w:sz w:val="24"/>
          <w:szCs w:val="24"/>
        </w:rPr>
        <w:t>rudência, legislação</w:t>
      </w:r>
      <w:r w:rsidR="00E12238" w:rsidRPr="00E23F60">
        <w:rPr>
          <w:rFonts w:ascii="Times New Roman" w:hAnsi="Times New Roman" w:cs="Times New Roman"/>
          <w:sz w:val="24"/>
          <w:szCs w:val="24"/>
        </w:rPr>
        <w:t>,</w:t>
      </w:r>
      <w:r w:rsidRPr="00E23F60">
        <w:rPr>
          <w:rFonts w:ascii="Times New Roman" w:hAnsi="Times New Roman" w:cs="Times New Roman"/>
          <w:sz w:val="24"/>
          <w:szCs w:val="24"/>
        </w:rPr>
        <w:t xml:space="preserve"> onde se adotou</w:t>
      </w:r>
      <w:r w:rsidR="00E12238" w:rsidRPr="00E23F60">
        <w:rPr>
          <w:rFonts w:ascii="Times New Roman" w:hAnsi="Times New Roman" w:cs="Times New Roman"/>
          <w:sz w:val="24"/>
          <w:szCs w:val="24"/>
        </w:rPr>
        <w:t xml:space="preserve"> o método dedutivo.</w:t>
      </w:r>
      <w:r w:rsidRPr="00E23F60">
        <w:rPr>
          <w:rFonts w:ascii="Times New Roman" w:hAnsi="Times New Roman" w:cs="Times New Roman"/>
          <w:sz w:val="24"/>
          <w:szCs w:val="24"/>
        </w:rPr>
        <w:t xml:space="preserve"> Concluiu-se que </w:t>
      </w:r>
      <w:r w:rsidR="00E23F60" w:rsidRPr="00E23F60">
        <w:rPr>
          <w:rFonts w:ascii="Times New Roman" w:hAnsi="Times New Roman" w:cs="Times New Roman"/>
          <w:sz w:val="24"/>
          <w:szCs w:val="24"/>
        </w:rPr>
        <w:t xml:space="preserve">a valoração da prova na aposentadoria por tempo de contribuição é de suma importância para dar acesso pleno e amplo ao segurado a </w:t>
      </w:r>
      <w:r w:rsidR="00E23F60">
        <w:rPr>
          <w:rFonts w:ascii="Times New Roman" w:hAnsi="Times New Roman" w:cs="Times New Roman"/>
          <w:sz w:val="24"/>
          <w:szCs w:val="24"/>
        </w:rPr>
        <w:t>todos os meios de defesa diante</w:t>
      </w:r>
      <w:r w:rsidR="00E23F60" w:rsidRPr="00E23F60">
        <w:rPr>
          <w:rFonts w:ascii="Times New Roman" w:hAnsi="Times New Roman" w:cs="Times New Roman"/>
          <w:sz w:val="24"/>
          <w:szCs w:val="24"/>
        </w:rPr>
        <w:t xml:space="preserve"> de situações em que há o indeferimento do benefício.</w:t>
      </w:r>
    </w:p>
    <w:p w:rsidR="00E23F60" w:rsidRPr="00E23F60" w:rsidRDefault="00E23F60" w:rsidP="00E23F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F60" w:rsidRDefault="00E23F60" w:rsidP="00E23F6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23F60" w:rsidRDefault="00E23F60" w:rsidP="00E23F6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23F60" w:rsidRPr="00635499" w:rsidRDefault="00E23F60" w:rsidP="00E23F6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t-BR"/>
        </w:rPr>
      </w:pPr>
    </w:p>
    <w:p w:rsidR="00635499" w:rsidRPr="00635499" w:rsidRDefault="00635499" w:rsidP="006354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t-BR"/>
        </w:rPr>
      </w:pPr>
    </w:p>
    <w:sectPr w:rsidR="00635499" w:rsidRPr="00635499" w:rsidSect="00635499">
      <w:pgSz w:w="11906" w:h="16838" w:code="9"/>
      <w:pgMar w:top="1701" w:right="1134" w:bottom="1134" w:left="1701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BB"/>
    <w:rsid w:val="004970BB"/>
    <w:rsid w:val="005024DE"/>
    <w:rsid w:val="00635499"/>
    <w:rsid w:val="0064367E"/>
    <w:rsid w:val="00C31ED9"/>
    <w:rsid w:val="00E12238"/>
    <w:rsid w:val="00E23F60"/>
    <w:rsid w:val="00E6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BD3B1-285C-49BF-B9EC-68A23C7D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5024DE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5024DE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6</cp:revision>
  <dcterms:created xsi:type="dcterms:W3CDTF">2016-07-16T14:19:00Z</dcterms:created>
  <dcterms:modified xsi:type="dcterms:W3CDTF">2016-08-05T21:17:00Z</dcterms:modified>
</cp:coreProperties>
</file>