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D8" w:rsidRPr="008C2026" w:rsidRDefault="006A6759" w:rsidP="00E61CD7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aps/>
          <w:sz w:val="28"/>
          <w:shd w:val="clear" w:color="auto" w:fill="FFFFFF"/>
        </w:rPr>
      </w:pPr>
      <w:r w:rsidRPr="008C2026">
        <w:rPr>
          <w:rFonts w:ascii="Arial" w:eastAsia="Arial" w:hAnsi="Arial" w:cs="Arial"/>
          <w:b/>
          <w:caps/>
          <w:sz w:val="28"/>
          <w:shd w:val="clear" w:color="auto" w:fill="FFFFFF"/>
        </w:rPr>
        <w:t>13ª MOSTRA DE INICIAÇÃO CIENTÍFICA</w:t>
      </w:r>
    </w:p>
    <w:p w:rsidR="008F6C98" w:rsidRPr="008C2026" w:rsidRDefault="008F6C98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8"/>
          <w:shd w:val="clear" w:color="auto" w:fill="FFFFFF"/>
        </w:rPr>
      </w:pPr>
    </w:p>
    <w:p w:rsidR="00CD1ED8" w:rsidRPr="008C2026" w:rsidRDefault="006A6759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8"/>
          <w:shd w:val="clear" w:color="auto" w:fill="FFFFFF"/>
        </w:rPr>
      </w:pPr>
      <w:r w:rsidRPr="008C2026">
        <w:rPr>
          <w:rFonts w:ascii="Arial" w:eastAsia="Arial" w:hAnsi="Arial" w:cs="Arial"/>
          <w:b/>
          <w:sz w:val="28"/>
          <w:shd w:val="clear" w:color="auto" w:fill="FFFFFF"/>
        </w:rPr>
        <w:t>A Política Prospectiva do Marco Regulatório das</w:t>
      </w:r>
    </w:p>
    <w:p w:rsidR="00CD1ED8" w:rsidRPr="008C2026" w:rsidRDefault="006A6759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 w:rsidRPr="008C2026">
        <w:rPr>
          <w:rFonts w:ascii="Arial" w:eastAsia="Arial" w:hAnsi="Arial" w:cs="Arial"/>
          <w:b/>
          <w:sz w:val="28"/>
          <w:shd w:val="clear" w:color="auto" w:fill="FFFFFF"/>
        </w:rPr>
        <w:t xml:space="preserve"> Organizações da Sociedade Civil</w:t>
      </w:r>
    </w:p>
    <w:p w:rsidR="004C3C68" w:rsidRPr="008C2026" w:rsidRDefault="004C3C6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CD1ED8" w:rsidRPr="008C2026" w:rsidRDefault="002F7118" w:rsidP="008F6C98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8C2026">
        <w:rPr>
          <w:rFonts w:ascii="Arial" w:eastAsia="Arial" w:hAnsi="Arial" w:cs="Arial"/>
          <w:sz w:val="24"/>
        </w:rPr>
        <w:t xml:space="preserve">As </w:t>
      </w:r>
      <w:r w:rsidR="004C3C68" w:rsidRPr="008C2026">
        <w:rPr>
          <w:rFonts w:ascii="Arial" w:eastAsia="Arial" w:hAnsi="Arial" w:cs="Arial"/>
          <w:sz w:val="24"/>
        </w:rPr>
        <w:t>Organizações da Sociedade Civil</w:t>
      </w:r>
      <w:r w:rsidR="008F6C98" w:rsidRPr="008C2026">
        <w:rPr>
          <w:rFonts w:ascii="Arial" w:eastAsia="Arial" w:hAnsi="Arial" w:cs="Arial"/>
          <w:sz w:val="24"/>
        </w:rPr>
        <w:t xml:space="preserve"> tem</w:t>
      </w:r>
      <w:r w:rsidR="004C3C68" w:rsidRPr="008C2026">
        <w:rPr>
          <w:rFonts w:ascii="Arial" w:eastAsia="Arial" w:hAnsi="Arial" w:cs="Arial"/>
          <w:sz w:val="24"/>
        </w:rPr>
        <w:t xml:space="preserve"> em seu histórico</w:t>
      </w:r>
      <w:r w:rsidR="00A43D6D" w:rsidRPr="008C2026">
        <w:rPr>
          <w:rFonts w:ascii="Arial" w:eastAsia="Arial" w:hAnsi="Arial" w:cs="Arial"/>
          <w:sz w:val="24"/>
        </w:rPr>
        <w:t xml:space="preserve"> </w:t>
      </w:r>
      <w:r w:rsidRPr="008C2026">
        <w:rPr>
          <w:rFonts w:ascii="Arial" w:eastAsia="Arial" w:hAnsi="Arial" w:cs="Arial"/>
          <w:sz w:val="24"/>
        </w:rPr>
        <w:t xml:space="preserve">anos de atuação </w:t>
      </w:r>
      <w:r w:rsidRPr="008C2026">
        <w:rPr>
          <w:rFonts w:ascii="Arial" w:eastAsia="Arial" w:hAnsi="Arial" w:cs="Arial"/>
          <w:sz w:val="24"/>
          <w:shd w:val="clear" w:color="auto" w:fill="FFFFFF"/>
        </w:rPr>
        <w:t xml:space="preserve">fazendo aquilo que o poder público não consegue fazer: </w:t>
      </w:r>
      <w:r w:rsidRPr="008C2026">
        <w:rPr>
          <w:rFonts w:ascii="NewsGothicBT-Roman" w:hAnsi="NewsGothicBT-Roman" w:cs="NewsGothicBT-Roman"/>
          <w:sz w:val="23"/>
          <w:szCs w:val="23"/>
        </w:rPr>
        <w:t>estimular e apoiar a organização de pessoas</w:t>
      </w:r>
      <w:r w:rsidR="008F6C98" w:rsidRPr="008C2026">
        <w:rPr>
          <w:rFonts w:ascii="NewsGothicBT-Roman" w:hAnsi="NewsGothicBT-Roman" w:cs="NewsGothicBT-Roman"/>
          <w:sz w:val="23"/>
          <w:szCs w:val="23"/>
        </w:rPr>
        <w:t xml:space="preserve"> excluídas dos círculos sociais e capacitá-las </w:t>
      </w:r>
      <w:r w:rsidRPr="008C2026">
        <w:rPr>
          <w:rFonts w:ascii="NewsGothicBT-Roman" w:hAnsi="NewsGothicBT-Roman" w:cs="NewsGothicBT-Roman"/>
          <w:sz w:val="23"/>
          <w:szCs w:val="23"/>
        </w:rPr>
        <w:t xml:space="preserve">para intervir de forma mais efetiva nos processos de formulação e controle social de políticas públicas. </w:t>
      </w:r>
      <w:r w:rsidR="00611A4A" w:rsidRPr="008C2026">
        <w:rPr>
          <w:rFonts w:ascii="NewsGothicBT-Roman" w:hAnsi="NewsGothicBT-Roman" w:cs="NewsGothicBT-Roman"/>
          <w:sz w:val="23"/>
          <w:szCs w:val="23"/>
        </w:rPr>
        <w:t xml:space="preserve">Ainda que existam em significativo número no Brasil, não é papel das </w:t>
      </w:r>
      <w:r w:rsidR="008F6C98" w:rsidRPr="008C2026">
        <w:rPr>
          <w:rFonts w:ascii="NewsGothicBT-Roman" w:hAnsi="NewsGothicBT-Roman" w:cs="NewsGothicBT-Roman"/>
          <w:sz w:val="23"/>
          <w:szCs w:val="23"/>
        </w:rPr>
        <w:t>Organizações da Sociedade Civil (OSC’s)</w:t>
      </w:r>
      <w:r w:rsidR="00611A4A" w:rsidRPr="008C2026">
        <w:rPr>
          <w:rFonts w:ascii="NewsGothicBT-Roman" w:hAnsi="NewsGothicBT-Roman" w:cs="NewsGothicBT-Roman"/>
          <w:sz w:val="23"/>
          <w:szCs w:val="23"/>
        </w:rPr>
        <w:t xml:space="preserve"> executar programas em substituição da presença do Estado, mas sim, suscitar alternativas para a melhoria da qualidade de vida da população, buscando superar as desigualdades sociais. </w:t>
      </w:r>
      <w:r w:rsidR="00611A4A" w:rsidRPr="008C2026">
        <w:rPr>
          <w:rFonts w:ascii="Arial" w:eastAsia="Arial" w:hAnsi="Arial" w:cs="Arial"/>
          <w:sz w:val="24"/>
        </w:rPr>
        <w:t>Levantamentos apontam si</w:t>
      </w:r>
      <w:r w:rsidR="00611A4A" w:rsidRPr="008C2026">
        <w:rPr>
          <w:rFonts w:ascii="Arial" w:eastAsia="Arial" w:hAnsi="Arial" w:cs="Arial"/>
          <w:sz w:val="24"/>
          <w:shd w:val="clear" w:color="auto" w:fill="FFFFFF"/>
        </w:rPr>
        <w:t>gnificativa relação entre o nível de desenvolvimento dos países, o número de organizações sociais existentes neles e sua população</w:t>
      </w:r>
      <w:r w:rsidR="008F6C98" w:rsidRPr="008C2026">
        <w:rPr>
          <w:rFonts w:ascii="Arial" w:eastAsia="Arial" w:hAnsi="Arial" w:cs="Arial"/>
          <w:sz w:val="24"/>
          <w:shd w:val="clear" w:color="auto" w:fill="FFFFFF"/>
        </w:rPr>
        <w:t>. Isso</w:t>
      </w:r>
      <w:r w:rsidR="00611A4A" w:rsidRPr="008C2026">
        <w:rPr>
          <w:rFonts w:ascii="Arial" w:eastAsia="Arial" w:hAnsi="Arial" w:cs="Arial"/>
          <w:sz w:val="24"/>
          <w:shd w:val="clear" w:color="auto" w:fill="FFFFFF"/>
        </w:rPr>
        <w:t xml:space="preserve"> leva-nos a afirmar que</w:t>
      </w:r>
      <w:r w:rsidR="009878D2" w:rsidRPr="008C2026">
        <w:rPr>
          <w:rFonts w:ascii="Arial" w:eastAsia="Arial" w:hAnsi="Arial" w:cs="Arial"/>
          <w:sz w:val="24"/>
          <w:shd w:val="clear" w:color="auto" w:fill="FFFFFF"/>
        </w:rPr>
        <w:t>,</w:t>
      </w:r>
      <w:r w:rsidR="00611A4A" w:rsidRPr="008C2026">
        <w:rPr>
          <w:rFonts w:ascii="Arial" w:eastAsia="Arial" w:hAnsi="Arial" w:cs="Arial"/>
          <w:sz w:val="24"/>
          <w:shd w:val="clear" w:color="auto" w:fill="FFFFFF"/>
        </w:rPr>
        <w:t xml:space="preserve"> o número de organizações sociais estabelecidas em um país é diretamente proporcional ao número cidadãos interessados em participar da gestão de seu Estado. </w:t>
      </w:r>
      <w:r w:rsidR="00A43D6D" w:rsidRPr="008C2026">
        <w:rPr>
          <w:rFonts w:ascii="Arial" w:eastAsia="Arial" w:hAnsi="Arial" w:cs="Arial"/>
          <w:sz w:val="24"/>
          <w:shd w:val="clear" w:color="auto" w:fill="FFFFFF"/>
        </w:rPr>
        <w:t xml:space="preserve">Para efeito deste ensaio, 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>considera-se</w:t>
      </w:r>
      <w:r w:rsidR="00611A4A" w:rsidRPr="008C2026">
        <w:rPr>
          <w:rFonts w:ascii="Arial" w:eastAsia="Arial" w:hAnsi="Arial" w:cs="Arial"/>
          <w:sz w:val="24"/>
          <w:shd w:val="clear" w:color="auto" w:fill="FFFFFF"/>
        </w:rPr>
        <w:t xml:space="preserve"> 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>OSC’s entidades privadas, sem fins lucrativos, que desenvolvam ações de interesse comunitário, que não acumulem, tampouco, distribu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 xml:space="preserve">am lucros entre seus associados; 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t>atue</w:t>
      </w:r>
      <w:r w:rsidR="00A43D6D" w:rsidRPr="008C2026">
        <w:rPr>
          <w:rFonts w:ascii="Arial" w:eastAsia="Arial" w:hAnsi="Arial" w:cs="Arial"/>
          <w:sz w:val="24"/>
          <w:shd w:val="clear" w:color="auto" w:fill="FFFFFF"/>
        </w:rPr>
        <w:t>m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 xml:space="preserve"> na promoção e garantia de direitos, </w:t>
      </w:r>
      <w:r w:rsidR="00A43D6D" w:rsidRPr="008C2026">
        <w:rPr>
          <w:rFonts w:ascii="Arial" w:eastAsia="Arial" w:hAnsi="Arial" w:cs="Arial"/>
          <w:sz w:val="24"/>
          <w:shd w:val="clear" w:color="auto" w:fill="FFFFFF"/>
        </w:rPr>
        <w:t xml:space="preserve">podendo 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t>estas</w:t>
      </w:r>
      <w:r w:rsidR="008F6C98" w:rsidRPr="008C2026">
        <w:rPr>
          <w:rFonts w:ascii="Arial" w:eastAsia="Arial" w:hAnsi="Arial" w:cs="Arial"/>
          <w:sz w:val="24"/>
          <w:shd w:val="clear" w:color="auto" w:fill="FFFFFF"/>
        </w:rPr>
        <w:t>,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t xml:space="preserve"> </w:t>
      </w:r>
      <w:r w:rsidR="00A43D6D" w:rsidRPr="008C2026">
        <w:rPr>
          <w:rFonts w:ascii="Arial" w:eastAsia="Arial" w:hAnsi="Arial" w:cs="Arial"/>
          <w:sz w:val="24"/>
          <w:shd w:val="clear" w:color="auto" w:fill="FFFFFF"/>
        </w:rPr>
        <w:t>desenvolver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t>em</w:t>
      </w:r>
      <w:r w:rsidR="00A43D6D" w:rsidRPr="008C2026">
        <w:rPr>
          <w:rFonts w:ascii="Arial" w:eastAsia="Arial" w:hAnsi="Arial" w:cs="Arial"/>
          <w:sz w:val="24"/>
          <w:shd w:val="clear" w:color="auto" w:fill="FFFFFF"/>
        </w:rPr>
        <w:t xml:space="preserve"> ações nas áreas 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>da saúde, moradia, assistência social, entre outras. Ainda que designadas sob uma mesma nomenclatura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t>, é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 xml:space="preserve"> possível encontrar 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t xml:space="preserve">variados tipos de 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 xml:space="preserve">entidades, seja 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t xml:space="preserve">em razão de seu tamanho, 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>missão, modelos de gestão ou estratégias de sustentabilidade</w:t>
      </w:r>
      <w:r w:rsidR="008F6C98" w:rsidRPr="008C2026">
        <w:rPr>
          <w:rFonts w:ascii="Arial" w:eastAsia="Arial" w:hAnsi="Arial" w:cs="Arial"/>
          <w:sz w:val="24"/>
          <w:shd w:val="clear" w:color="auto" w:fill="FFFFFF"/>
        </w:rPr>
        <w:t>,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 xml:space="preserve"> completamente diferentes. </w:t>
      </w:r>
      <w:bookmarkStart w:id="0" w:name="_GoBack"/>
      <w:bookmarkEnd w:id="0"/>
      <w:r w:rsidR="00A43D6D" w:rsidRPr="008C2026">
        <w:rPr>
          <w:rFonts w:ascii="Arial" w:eastAsia="Arial" w:hAnsi="Arial" w:cs="Arial"/>
          <w:sz w:val="24"/>
          <w:shd w:val="clear" w:color="auto" w:fill="FFFFFF"/>
        </w:rPr>
        <w:t>Já</w:t>
      </w:r>
      <w:r w:rsidR="008F6C98" w:rsidRPr="008C2026">
        <w:rPr>
          <w:rFonts w:ascii="Arial" w:eastAsia="Arial" w:hAnsi="Arial" w:cs="Arial"/>
          <w:sz w:val="24"/>
          <w:shd w:val="clear" w:color="auto" w:fill="FFFFFF"/>
        </w:rPr>
        <w:t>,</w:t>
      </w:r>
      <w:r w:rsidR="00A43D6D" w:rsidRPr="008C2026">
        <w:rPr>
          <w:rFonts w:ascii="Arial" w:eastAsia="Arial" w:hAnsi="Arial" w:cs="Arial"/>
          <w:sz w:val="24"/>
          <w:shd w:val="clear" w:color="auto" w:fill="FFFFFF"/>
        </w:rPr>
        <w:t xml:space="preserve"> Poder Público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t>, considera-se</w:t>
      </w:r>
      <w:r w:rsidR="00A43D6D" w:rsidRPr="008C2026">
        <w:rPr>
          <w:rFonts w:ascii="Arial" w:eastAsia="Arial" w:hAnsi="Arial" w:cs="Arial"/>
          <w:sz w:val="24"/>
          <w:shd w:val="clear" w:color="auto" w:fill="FFFFFF"/>
        </w:rPr>
        <w:t xml:space="preserve"> os órgãos com autoridade para realizar trabalhos em nome Estado Brasileiro. A este, associam-se os poderes Legislativo, Executivo e Judiciário, estejam eles situados em quaisquer dos níveis da federação- municípios, estados, Distrito Federal e União. 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t xml:space="preserve"> No tocante das premissas introdutórias, a presente pesquisa 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lastRenderedPageBreak/>
        <w:t xml:space="preserve">buscou conferir destaque a política prospectiva do referido Marco Regulatório, revelada através do Procedimento de Manifestação de Interesse Social. Não menos importante, </w:t>
      </w:r>
      <w:r w:rsidR="000713BC" w:rsidRPr="008C2026">
        <w:rPr>
          <w:rFonts w:ascii="Arial" w:eastAsia="Arial" w:hAnsi="Arial" w:cs="Arial"/>
          <w:sz w:val="24"/>
        </w:rPr>
        <w:t>buscou ainda discutir suas contribuições para a efetivação da participação cidadã. Caracterizou-se como uma pesquisa qualitativa, analítica, descritiva e comparativa, que teve como fontes livros, artigos científicos e matérias de sites informativos. O início das discussões sobre a necessidade de se estabelecer, na forma da lei, mecanismos de contratualização entre Poder Público e Organizações da Sociedade Civil datam da década de 90. Foi a Associação Brasileira de Organizações Não Governamentais- Abong quem provocou os primeiros debates entre os anos de 1995 e 1996, tendo em vista, a formalização de um canal de diálogo e negociação das organizações sociais com a União, sobre a matéria. Com o advindo do segundo mandato do governo Lula, outras organizações somaram-se ao debate pelo reconhecimento de sua contribuição para</w:t>
      </w:r>
      <w:r w:rsidR="0020102F" w:rsidRPr="008C2026">
        <w:rPr>
          <w:rFonts w:ascii="Arial" w:eastAsia="Arial" w:hAnsi="Arial" w:cs="Arial"/>
          <w:sz w:val="24"/>
        </w:rPr>
        <w:t xml:space="preserve"> o aprimoramento da democracia e </w:t>
      </w:r>
      <w:r w:rsidR="000713BC" w:rsidRPr="008C2026">
        <w:rPr>
          <w:rFonts w:ascii="Arial" w:eastAsia="Arial" w:hAnsi="Arial" w:cs="Arial"/>
          <w:sz w:val="24"/>
        </w:rPr>
        <w:t xml:space="preserve">desenvolvimento do país. </w:t>
      </w:r>
      <w:r w:rsidR="0020102F" w:rsidRPr="008C2026">
        <w:rPr>
          <w:rFonts w:ascii="Arial" w:eastAsia="Arial" w:hAnsi="Arial" w:cs="Arial"/>
          <w:sz w:val="24"/>
        </w:rPr>
        <w:t>Nesse momento, o debate ganhou robustez e consistência</w:t>
      </w:r>
      <w:r w:rsidR="008F6C98" w:rsidRPr="008C2026">
        <w:rPr>
          <w:rFonts w:ascii="Arial" w:eastAsia="Arial" w:hAnsi="Arial" w:cs="Arial"/>
          <w:sz w:val="24"/>
        </w:rPr>
        <w:t>.</w:t>
      </w:r>
      <w:r w:rsidR="0020102F" w:rsidRPr="008C2026">
        <w:rPr>
          <w:rFonts w:ascii="Arial" w:eastAsia="Arial" w:hAnsi="Arial" w:cs="Arial"/>
          <w:sz w:val="24"/>
        </w:rPr>
        <w:t xml:space="preserve"> </w:t>
      </w:r>
      <w:r w:rsidR="000713BC" w:rsidRPr="008C2026">
        <w:rPr>
          <w:rFonts w:ascii="Arial" w:eastAsia="Arial" w:hAnsi="Arial" w:cs="Arial"/>
          <w:sz w:val="24"/>
          <w:shd w:val="clear" w:color="auto" w:fill="FFFFFF"/>
        </w:rPr>
        <w:t xml:space="preserve">Em resposta às articulações iniciadas em 2010, o governo da então Presidenta, Dilma Rousseff, instituiu um Grupo de Trabalho- GT, o qual fora composto por técnicos representantes do Governo Federal e que contou com a participação de representantes de organizações da sociedade civil; após a realização de 2 seminários (o primeiro nacional e o segundo, internacional) e 2 consultas públicas, a lei recebeu a sanção presidencial. </w:t>
      </w:r>
      <w:r w:rsidR="008F6C98" w:rsidRPr="008C2026">
        <w:rPr>
          <w:rFonts w:ascii="Arial" w:eastAsia="Arial" w:hAnsi="Arial" w:cs="Arial"/>
          <w:sz w:val="24"/>
          <w:shd w:val="clear" w:color="auto" w:fill="FFFFFF"/>
        </w:rPr>
        <w:t xml:space="preserve">Inscrita sob o número </w:t>
      </w:r>
      <w:r w:rsidR="00241C36" w:rsidRPr="008C2026">
        <w:rPr>
          <w:rFonts w:ascii="Arial" w:eastAsia="Arial" w:hAnsi="Arial" w:cs="Arial"/>
          <w:sz w:val="24"/>
        </w:rPr>
        <w:t>13.019 de 31 de julho de 2014</w:t>
      </w:r>
      <w:r w:rsidR="008F6C98" w:rsidRPr="008C2026">
        <w:rPr>
          <w:rFonts w:ascii="Arial" w:eastAsia="Arial" w:hAnsi="Arial" w:cs="Arial"/>
          <w:sz w:val="24"/>
        </w:rPr>
        <w:t xml:space="preserve">, a lei que </w:t>
      </w:r>
      <w:r w:rsidR="00241C36" w:rsidRPr="008C2026">
        <w:rPr>
          <w:rFonts w:ascii="Arial" w:eastAsia="Arial" w:hAnsi="Arial" w:cs="Arial"/>
          <w:sz w:val="24"/>
        </w:rPr>
        <w:t xml:space="preserve">instituiu o Marco Regulatório das Organizações da Sociedade Civil (MROSC), vem estabelecer um novo ordenamento jurídico às parcerias estabelecidas entre a administração pública e </w:t>
      </w:r>
      <w:r w:rsidR="00241C36" w:rsidRPr="008C2026">
        <w:rPr>
          <w:rFonts w:ascii="Arial" w:eastAsia="Arial" w:hAnsi="Arial" w:cs="Arial"/>
          <w:sz w:val="24"/>
          <w:szCs w:val="24"/>
        </w:rPr>
        <w:t xml:space="preserve">organizações sociais, </w:t>
      </w:r>
      <w:r w:rsidR="00241C36" w:rsidRPr="008C2026">
        <w:rPr>
          <w:rFonts w:ascii="Arial" w:eastAsia="Arial" w:hAnsi="Arial" w:cs="Arial"/>
          <w:sz w:val="24"/>
          <w:szCs w:val="24"/>
          <w:shd w:val="clear" w:color="auto" w:fill="FFFFFF"/>
        </w:rPr>
        <w:t>envolvendo ou não transferências de recursos financeiros</w:t>
      </w:r>
      <w:r w:rsidR="0068041B" w:rsidRPr="008C2026">
        <w:rPr>
          <w:rFonts w:ascii="Arial" w:eastAsia="Arial" w:hAnsi="Arial" w:cs="Arial"/>
          <w:sz w:val="24"/>
          <w:szCs w:val="24"/>
          <w:shd w:val="clear" w:color="auto" w:fill="FFFFFF"/>
        </w:rPr>
        <w:t>, bem como, prevê a criação de conselhos gestores e plataformas para o acompanhamento (transparência) das políticas pública</w:t>
      </w:r>
      <w:r w:rsidR="00320706" w:rsidRPr="008C2026">
        <w:rPr>
          <w:rFonts w:ascii="Arial" w:eastAsia="Arial" w:hAnsi="Arial" w:cs="Arial"/>
          <w:sz w:val="24"/>
          <w:szCs w:val="24"/>
          <w:shd w:val="clear" w:color="auto" w:fill="FFFFFF"/>
        </w:rPr>
        <w:t>. Respalda- pelo menos na teoria, porque ainda não foram feitos estudos suficientes</w:t>
      </w:r>
      <w:r w:rsidR="0036051B" w:rsidRPr="008C2026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sobre a matéria</w:t>
      </w:r>
      <w:r w:rsidR="00320706" w:rsidRPr="008C2026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, as especificidades de suas partes </w:t>
      </w:r>
      <w:r w:rsidR="00241C36" w:rsidRPr="008C2026">
        <w:rPr>
          <w:rFonts w:ascii="Arial" w:eastAsia="Arial" w:hAnsi="Arial" w:cs="Arial"/>
          <w:sz w:val="24"/>
          <w:szCs w:val="24"/>
        </w:rPr>
        <w:t>por meio da instituição de mecanismos de controle</w:t>
      </w:r>
      <w:r w:rsidR="00241C36" w:rsidRPr="008C2026">
        <w:rPr>
          <w:rFonts w:ascii="Arial" w:eastAsia="Arial" w:hAnsi="Arial" w:cs="Arial"/>
          <w:sz w:val="24"/>
        </w:rPr>
        <w:t xml:space="preserve"> e transparência que as aj</w:t>
      </w:r>
      <w:r w:rsidR="00320706" w:rsidRPr="008C2026">
        <w:rPr>
          <w:rFonts w:ascii="Arial" w:eastAsia="Arial" w:hAnsi="Arial" w:cs="Arial"/>
          <w:sz w:val="24"/>
        </w:rPr>
        <w:t xml:space="preserve">udarão a alcançar os objetivos </w:t>
      </w:r>
      <w:r w:rsidR="00241C36" w:rsidRPr="008C2026">
        <w:rPr>
          <w:rFonts w:ascii="Arial" w:eastAsia="Arial" w:hAnsi="Arial" w:cs="Arial"/>
          <w:sz w:val="24"/>
        </w:rPr>
        <w:t xml:space="preserve">os quais se propuserem. Tendo como </w:t>
      </w:r>
      <w:r w:rsidR="00241C36" w:rsidRPr="008C2026">
        <w:rPr>
          <w:rFonts w:ascii="Arial" w:eastAsia="Arial" w:hAnsi="Arial" w:cs="Arial"/>
          <w:sz w:val="24"/>
        </w:rPr>
        <w:lastRenderedPageBreak/>
        <w:t xml:space="preserve">princípios a promoção da segurança jurídica, valorização das </w:t>
      </w:r>
      <w:r w:rsidR="0036051B" w:rsidRPr="008C2026">
        <w:rPr>
          <w:rFonts w:ascii="Arial" w:eastAsia="Arial" w:hAnsi="Arial" w:cs="Arial"/>
          <w:sz w:val="24"/>
        </w:rPr>
        <w:t>organizações sociais</w:t>
      </w:r>
      <w:r w:rsidR="00241C36" w:rsidRPr="008C2026">
        <w:rPr>
          <w:rFonts w:ascii="Arial" w:eastAsia="Arial" w:hAnsi="Arial" w:cs="Arial"/>
          <w:sz w:val="24"/>
        </w:rPr>
        <w:t>, transparência na aplicação dos recursos públicos e efetividade na realiza</w:t>
      </w:r>
      <w:r w:rsidR="00622745" w:rsidRPr="008C2026">
        <w:rPr>
          <w:rFonts w:ascii="Arial" w:eastAsia="Arial" w:hAnsi="Arial" w:cs="Arial"/>
          <w:sz w:val="24"/>
        </w:rPr>
        <w:t xml:space="preserve">ção de parcerias, o MROSC inova, </w:t>
      </w:r>
      <w:r w:rsidR="00241C36" w:rsidRPr="008C2026">
        <w:rPr>
          <w:rFonts w:ascii="Arial" w:eastAsia="Arial" w:hAnsi="Arial" w:cs="Arial"/>
          <w:sz w:val="24"/>
        </w:rPr>
        <w:t>em meio a outros dispositivos legais</w:t>
      </w:r>
      <w:r w:rsidR="00622745" w:rsidRPr="008C2026">
        <w:rPr>
          <w:rFonts w:ascii="Arial" w:eastAsia="Arial" w:hAnsi="Arial" w:cs="Arial"/>
          <w:sz w:val="24"/>
        </w:rPr>
        <w:t>,</w:t>
      </w:r>
      <w:r w:rsidR="00241C36" w:rsidRPr="008C2026">
        <w:rPr>
          <w:rFonts w:ascii="Arial" w:eastAsia="Arial" w:hAnsi="Arial" w:cs="Arial"/>
          <w:sz w:val="24"/>
        </w:rPr>
        <w:t xml:space="preserve"> ao criar instrumento</w:t>
      </w:r>
      <w:r w:rsidR="00622745" w:rsidRPr="008C2026">
        <w:rPr>
          <w:rFonts w:ascii="Arial" w:eastAsia="Arial" w:hAnsi="Arial" w:cs="Arial"/>
          <w:sz w:val="24"/>
        </w:rPr>
        <w:t>s</w:t>
      </w:r>
      <w:r w:rsidR="00241C36" w:rsidRPr="008C2026">
        <w:rPr>
          <w:rFonts w:ascii="Arial" w:eastAsia="Arial" w:hAnsi="Arial" w:cs="Arial"/>
          <w:sz w:val="24"/>
        </w:rPr>
        <w:t xml:space="preserve"> jurídico</w:t>
      </w:r>
      <w:r w:rsidR="00622745" w:rsidRPr="008C2026">
        <w:rPr>
          <w:rFonts w:ascii="Arial" w:eastAsia="Arial" w:hAnsi="Arial" w:cs="Arial"/>
          <w:sz w:val="24"/>
        </w:rPr>
        <w:t>s</w:t>
      </w:r>
      <w:r w:rsidR="00320706" w:rsidRPr="008C2026">
        <w:rPr>
          <w:rFonts w:ascii="Arial" w:eastAsia="Arial" w:hAnsi="Arial" w:cs="Arial"/>
          <w:sz w:val="24"/>
        </w:rPr>
        <w:t xml:space="preserve"> adequado</w:t>
      </w:r>
      <w:r w:rsidR="00622745" w:rsidRPr="008C2026">
        <w:rPr>
          <w:rFonts w:ascii="Arial" w:eastAsia="Arial" w:hAnsi="Arial" w:cs="Arial"/>
          <w:sz w:val="24"/>
        </w:rPr>
        <w:t>s</w:t>
      </w:r>
      <w:r w:rsidR="00320706" w:rsidRPr="008C2026">
        <w:rPr>
          <w:rFonts w:ascii="Arial" w:eastAsia="Arial" w:hAnsi="Arial" w:cs="Arial"/>
          <w:sz w:val="24"/>
        </w:rPr>
        <w:t xml:space="preserve"> à natureza das partes que o compõe. Não obstante, </w:t>
      </w:r>
      <w:r w:rsidR="00622745" w:rsidRPr="008C2026">
        <w:rPr>
          <w:rFonts w:ascii="Arial" w:eastAsia="Arial" w:hAnsi="Arial" w:cs="Arial"/>
          <w:sz w:val="24"/>
        </w:rPr>
        <w:t>ainda que reconheça a relevância deste aspecto da legislação</w:t>
      </w:r>
      <w:r w:rsidR="0036051B" w:rsidRPr="008C2026">
        <w:rPr>
          <w:rFonts w:ascii="Arial" w:eastAsia="Arial" w:hAnsi="Arial" w:cs="Arial"/>
          <w:sz w:val="24"/>
        </w:rPr>
        <w:t xml:space="preserve">, </w:t>
      </w:r>
      <w:r w:rsidR="00622745" w:rsidRPr="008C2026">
        <w:rPr>
          <w:rFonts w:ascii="Arial" w:eastAsia="Arial" w:hAnsi="Arial" w:cs="Arial"/>
          <w:sz w:val="24"/>
        </w:rPr>
        <w:t xml:space="preserve">não cabe neste ensaio a discussão das implicações concernentes à expressão </w:t>
      </w:r>
      <w:r w:rsidR="00622745" w:rsidRPr="008C2026">
        <w:rPr>
          <w:rFonts w:ascii="Arial" w:eastAsia="Arial" w:hAnsi="Arial" w:cs="Arial"/>
          <w:i/>
          <w:sz w:val="24"/>
        </w:rPr>
        <w:t>adequada</w:t>
      </w:r>
      <w:r w:rsidR="00622745" w:rsidRPr="008C2026">
        <w:rPr>
          <w:rFonts w:ascii="Arial" w:eastAsia="Arial" w:hAnsi="Arial" w:cs="Arial"/>
          <w:sz w:val="24"/>
        </w:rPr>
        <w:t xml:space="preserve">, no contexto em que se encontra. </w:t>
      </w:r>
      <w:r w:rsidR="00DD69D2" w:rsidRPr="008C2026">
        <w:rPr>
          <w:rFonts w:ascii="Arial" w:eastAsia="Arial" w:hAnsi="Arial" w:cs="Arial"/>
          <w:sz w:val="24"/>
        </w:rPr>
        <w:t>A criação de um novo</w:t>
      </w:r>
      <w:r w:rsidR="006A6759" w:rsidRPr="008C2026">
        <w:rPr>
          <w:rFonts w:ascii="Arial" w:eastAsia="Arial" w:hAnsi="Arial" w:cs="Arial"/>
          <w:sz w:val="24"/>
        </w:rPr>
        <w:t xml:space="preserve"> Marco Regulatório</w:t>
      </w:r>
      <w:r w:rsidR="00622745" w:rsidRPr="008C2026">
        <w:rPr>
          <w:rFonts w:ascii="Arial" w:eastAsia="Arial" w:hAnsi="Arial" w:cs="Arial"/>
          <w:sz w:val="24"/>
        </w:rPr>
        <w:t xml:space="preserve"> </w:t>
      </w:r>
      <w:r w:rsidR="006A6759" w:rsidRPr="008C2026">
        <w:rPr>
          <w:rFonts w:ascii="Arial" w:eastAsia="Arial" w:hAnsi="Arial" w:cs="Arial"/>
          <w:sz w:val="24"/>
        </w:rPr>
        <w:t xml:space="preserve">é fruto de amplo debate frente </w:t>
      </w:r>
      <w:r w:rsidR="00622745" w:rsidRPr="008C2026">
        <w:rPr>
          <w:rFonts w:ascii="Arial" w:eastAsia="Arial" w:hAnsi="Arial" w:cs="Arial"/>
          <w:sz w:val="24"/>
        </w:rPr>
        <w:t>ao processo de criminalização da</w:t>
      </w:r>
      <w:r w:rsidR="006A6759" w:rsidRPr="008C2026">
        <w:rPr>
          <w:rFonts w:ascii="Arial" w:eastAsia="Arial" w:hAnsi="Arial" w:cs="Arial"/>
          <w:sz w:val="24"/>
        </w:rPr>
        <w:t xml:space="preserve"> práticas e forma de gestão</w:t>
      </w:r>
      <w:r w:rsidR="00622745" w:rsidRPr="008C2026">
        <w:rPr>
          <w:rFonts w:ascii="Arial" w:eastAsia="Arial" w:hAnsi="Arial" w:cs="Arial"/>
          <w:sz w:val="24"/>
        </w:rPr>
        <w:t xml:space="preserve"> das OSC’s</w:t>
      </w:r>
      <w:r w:rsidR="006A6759" w:rsidRPr="008C2026">
        <w:rPr>
          <w:rFonts w:ascii="Arial" w:eastAsia="Arial" w:hAnsi="Arial" w:cs="Arial"/>
          <w:sz w:val="24"/>
        </w:rPr>
        <w:t>. Burocracia e constantes mudanças nas regras que balizavam as relações destas com o Poder Público, corroboraram</w:t>
      </w:r>
      <w:r w:rsidR="0036051B" w:rsidRPr="008C2026">
        <w:rPr>
          <w:rFonts w:ascii="Arial" w:eastAsia="Arial" w:hAnsi="Arial" w:cs="Arial"/>
          <w:sz w:val="24"/>
        </w:rPr>
        <w:t xml:space="preserve"> a necessidade de criação de instrumento específico, </w:t>
      </w:r>
      <w:r w:rsidR="006A6759" w:rsidRPr="008C2026">
        <w:rPr>
          <w:rFonts w:ascii="Arial" w:eastAsia="Arial" w:hAnsi="Arial" w:cs="Arial"/>
          <w:sz w:val="24"/>
        </w:rPr>
        <w:t>frente à instauração de um Estado de insegurança jurídica para ambos os lados.</w:t>
      </w:r>
      <w:r w:rsidR="00DC61D8" w:rsidRPr="008C2026">
        <w:rPr>
          <w:rFonts w:ascii="Arial" w:eastAsia="Arial" w:hAnsi="Arial" w:cs="Arial"/>
          <w:sz w:val="24"/>
        </w:rPr>
        <w:t xml:space="preserve"> Anteriormente, as parcerias recebiam tratamento semelhante ao dado a entes públicos, com a celebração de convênios, regidos pela Lei das Licitações e atos complementares. Um exemplo dessa afirmação é </w:t>
      </w:r>
      <w:r w:rsidR="00AD7CD6" w:rsidRPr="008C2026">
        <w:rPr>
          <w:rFonts w:ascii="Arial" w:eastAsia="Arial" w:hAnsi="Arial" w:cs="Arial"/>
          <w:sz w:val="24"/>
        </w:rPr>
        <w:t>o foco das aferições (prestações de contas), antes meramente quantitativo, o que assume novo caráter, ao utilizar como raiz de seus parâmetros o controle dos resultados, conhecimentos e valores (neste caso, não financeiros) transferidos pela organização aos beneficiários da ação. Contudo, além das inovações destacadas, o MROSC traz a possibilidade das organizações da sociedade civil, movimentos sociais e cidadãos apresentarem ao Poder Público</w:t>
      </w:r>
      <w:r w:rsidR="0036051B" w:rsidRPr="008C2026">
        <w:rPr>
          <w:rFonts w:ascii="Arial" w:eastAsia="Arial" w:hAnsi="Arial" w:cs="Arial"/>
          <w:sz w:val="24"/>
        </w:rPr>
        <w:t>,</w:t>
      </w:r>
      <w:r w:rsidR="00AD7CD6" w:rsidRPr="008C2026">
        <w:rPr>
          <w:rFonts w:ascii="Arial" w:eastAsia="Arial" w:hAnsi="Arial" w:cs="Arial"/>
          <w:sz w:val="24"/>
        </w:rPr>
        <w:t xml:space="preserve"> temas de interesse e relevância social através do </w:t>
      </w:r>
      <w:r w:rsidR="00AD7CD6" w:rsidRPr="008C2026">
        <w:rPr>
          <w:rFonts w:ascii="Arial" w:eastAsia="Arial" w:hAnsi="Arial" w:cs="Arial"/>
          <w:i/>
          <w:sz w:val="24"/>
        </w:rPr>
        <w:t>Procedimento de Manifestação de Interesse Social</w:t>
      </w:r>
      <w:r w:rsidR="0036051B" w:rsidRPr="008C2026">
        <w:rPr>
          <w:rFonts w:ascii="Arial" w:eastAsia="Arial" w:hAnsi="Arial" w:cs="Arial"/>
          <w:i/>
          <w:sz w:val="24"/>
        </w:rPr>
        <w:t xml:space="preserve"> (PMIS)</w:t>
      </w:r>
      <w:r w:rsidR="00AD7CD6" w:rsidRPr="008C2026">
        <w:rPr>
          <w:rFonts w:ascii="Arial" w:eastAsia="Arial" w:hAnsi="Arial" w:cs="Arial"/>
          <w:sz w:val="24"/>
        </w:rPr>
        <w:t xml:space="preserve">. Com isso, cidadãos poderão contribuir de forma mais significativa para a construção de políticas públicas voltadas ao atendimento dos interesses e necessidades da comunidade local. </w:t>
      </w:r>
      <w:r w:rsidR="0036051B" w:rsidRPr="008C2026">
        <w:rPr>
          <w:rFonts w:ascii="Arial" w:eastAsia="Arial" w:hAnsi="Arial" w:cs="Arial"/>
          <w:sz w:val="24"/>
        </w:rPr>
        <w:t xml:space="preserve">Contudo, fica evidenciado o </w:t>
      </w:r>
      <w:r w:rsidR="00AD7CD6" w:rsidRPr="008C2026">
        <w:rPr>
          <w:rFonts w:ascii="Arial" w:eastAsia="Arial" w:hAnsi="Arial" w:cs="Arial"/>
          <w:sz w:val="24"/>
        </w:rPr>
        <w:t xml:space="preserve">fato de que, dentre os diferentes mecanismos de participação cidadã instituídos pelo referido </w:t>
      </w:r>
      <w:r w:rsidR="0036051B" w:rsidRPr="008C2026">
        <w:rPr>
          <w:rFonts w:ascii="Arial" w:eastAsia="Arial" w:hAnsi="Arial" w:cs="Arial"/>
          <w:sz w:val="24"/>
        </w:rPr>
        <w:t>dispositivo</w:t>
      </w:r>
      <w:r w:rsidR="00AD7CD6" w:rsidRPr="008C2026">
        <w:rPr>
          <w:rFonts w:ascii="Arial" w:eastAsia="Arial" w:hAnsi="Arial" w:cs="Arial"/>
          <w:sz w:val="24"/>
        </w:rPr>
        <w:t>, este é o que requer maior atenção quanto a sua adequada regulamentação</w:t>
      </w:r>
      <w:r w:rsidR="0036051B" w:rsidRPr="008C2026">
        <w:rPr>
          <w:rFonts w:ascii="Arial" w:eastAsia="Arial" w:hAnsi="Arial" w:cs="Arial"/>
          <w:sz w:val="24"/>
        </w:rPr>
        <w:t xml:space="preserve">, tendo em vista, os fins a que </w:t>
      </w:r>
      <w:r w:rsidR="00AD7CD6" w:rsidRPr="008C2026">
        <w:rPr>
          <w:rFonts w:ascii="Arial" w:eastAsia="Arial" w:hAnsi="Arial" w:cs="Arial"/>
          <w:sz w:val="24"/>
        </w:rPr>
        <w:t xml:space="preserve">se propõe.  </w:t>
      </w:r>
      <w:r w:rsidR="006A6759" w:rsidRPr="008C2026">
        <w:rPr>
          <w:rFonts w:ascii="Arial" w:eastAsia="Arial" w:hAnsi="Arial" w:cs="Arial"/>
          <w:sz w:val="24"/>
        </w:rPr>
        <w:t>A sociedade político-brasileira tem entre os princípios fundamentais de sua Carta Magna a participação popular</w:t>
      </w:r>
      <w:r w:rsidR="006A6759" w:rsidRPr="008C2026">
        <w:rPr>
          <w:rFonts w:ascii="Arial" w:eastAsia="Arial" w:hAnsi="Arial" w:cs="Arial"/>
          <w:i/>
          <w:sz w:val="24"/>
        </w:rPr>
        <w:t xml:space="preserve"> </w:t>
      </w:r>
      <w:r w:rsidR="006A6759" w:rsidRPr="008C2026">
        <w:rPr>
          <w:rFonts w:ascii="Arial" w:eastAsia="Arial" w:hAnsi="Arial" w:cs="Arial"/>
          <w:sz w:val="24"/>
        </w:rPr>
        <w:t xml:space="preserve">na gestão da coisa pública e a soberania de seu povo, como um direito inerente à garantida da dignidade humana. Logo, o </w:t>
      </w:r>
      <w:r w:rsidR="006A6759" w:rsidRPr="008C2026">
        <w:rPr>
          <w:rFonts w:ascii="Arial" w:eastAsia="Arial" w:hAnsi="Arial" w:cs="Arial"/>
          <w:sz w:val="24"/>
        </w:rPr>
        <w:lastRenderedPageBreak/>
        <w:t>direito constitucional de participação na construção dos rumos do país está, intimamente ligado à concepção de cidadania, que por sua vez, reconhece o i</w:t>
      </w:r>
      <w:r w:rsidR="00AD7CD6" w:rsidRPr="008C2026">
        <w:rPr>
          <w:rFonts w:ascii="Arial" w:eastAsia="Arial" w:hAnsi="Arial" w:cs="Arial"/>
          <w:sz w:val="24"/>
        </w:rPr>
        <w:t xml:space="preserve">ndivíduo como pessoa integrada à sociedade, com direitos e deveres, </w:t>
      </w:r>
      <w:r w:rsidR="0036051B" w:rsidRPr="008C2026">
        <w:rPr>
          <w:rFonts w:ascii="Arial" w:eastAsia="Arial" w:hAnsi="Arial" w:cs="Arial"/>
          <w:sz w:val="24"/>
        </w:rPr>
        <w:t>sedento por</w:t>
      </w:r>
      <w:r w:rsidR="00AD7CD6" w:rsidRPr="008C2026">
        <w:rPr>
          <w:rFonts w:ascii="Arial" w:eastAsia="Arial" w:hAnsi="Arial" w:cs="Arial"/>
          <w:sz w:val="24"/>
        </w:rPr>
        <w:t xml:space="preserve"> usufruir dignamente dos bens e serviços socialmente produzidos. Todavia, cidadania não é algo que se ganha pronto, mas uma condição conquistada progressivamente. </w:t>
      </w:r>
      <w:r w:rsidR="00573CA6" w:rsidRPr="008C2026">
        <w:rPr>
          <w:rFonts w:ascii="Arial" w:eastAsia="Arial" w:hAnsi="Arial" w:cs="Arial"/>
          <w:sz w:val="24"/>
        </w:rPr>
        <w:t>Efetivar a participação cidadã pressupõe a existência de determinadas condições, que por sua vez estão ligadas a outras, inerentes à vontade dos sujeitos, sendo estas não apenas condições</w:t>
      </w:r>
      <w:r w:rsidR="00AD7CD6" w:rsidRPr="008C2026">
        <w:rPr>
          <w:rFonts w:ascii="Arial" w:eastAsia="Arial" w:hAnsi="Arial" w:cs="Arial"/>
          <w:sz w:val="24"/>
        </w:rPr>
        <w:t xml:space="preserve"> </w:t>
      </w:r>
      <w:r w:rsidR="007002F3" w:rsidRPr="008C2026">
        <w:rPr>
          <w:rFonts w:ascii="Arial" w:eastAsia="Arial" w:hAnsi="Arial" w:cs="Arial"/>
          <w:sz w:val="24"/>
        </w:rPr>
        <w:t xml:space="preserve">constitucionais- conselhos, plebiscitos, referendos, iniciativas populares, etc., </w:t>
      </w:r>
      <w:r w:rsidR="00573CA6" w:rsidRPr="008C2026">
        <w:rPr>
          <w:rFonts w:ascii="Arial" w:eastAsia="Arial" w:hAnsi="Arial" w:cs="Arial"/>
          <w:sz w:val="24"/>
        </w:rPr>
        <w:t xml:space="preserve">mas também ideias. Estas, </w:t>
      </w:r>
      <w:r w:rsidR="007002F3" w:rsidRPr="008C2026">
        <w:rPr>
          <w:rFonts w:ascii="Arial" w:eastAsia="Arial" w:hAnsi="Arial" w:cs="Arial"/>
          <w:sz w:val="24"/>
        </w:rPr>
        <w:t>penetrando</w:t>
      </w:r>
      <w:r w:rsidR="00573CA6" w:rsidRPr="008C2026">
        <w:rPr>
          <w:rFonts w:ascii="Arial" w:eastAsia="Arial" w:hAnsi="Arial" w:cs="Arial"/>
          <w:sz w:val="24"/>
        </w:rPr>
        <w:t xml:space="preserve"> </w:t>
      </w:r>
      <w:r w:rsidR="007002F3" w:rsidRPr="008C2026">
        <w:rPr>
          <w:rFonts w:ascii="Arial" w:eastAsia="Arial" w:hAnsi="Arial" w:cs="Arial"/>
          <w:sz w:val="24"/>
        </w:rPr>
        <w:t>nos círculos sociais</w:t>
      </w:r>
      <w:r w:rsidR="00573CA6" w:rsidRPr="008C2026">
        <w:rPr>
          <w:rFonts w:ascii="Arial" w:eastAsia="Arial" w:hAnsi="Arial" w:cs="Arial"/>
          <w:sz w:val="24"/>
        </w:rPr>
        <w:t xml:space="preserve">, determinam o progresso humano ao transformarem a sociedade na qual se estabeleceram. </w:t>
      </w:r>
      <w:r w:rsidR="007813AB" w:rsidRPr="008C2026">
        <w:rPr>
          <w:rFonts w:ascii="Arial" w:eastAsia="Arial" w:hAnsi="Arial" w:cs="Arial"/>
          <w:sz w:val="24"/>
        </w:rPr>
        <w:t>No entanto</w:t>
      </w:r>
      <w:r w:rsidR="00573CA6" w:rsidRPr="008C2026">
        <w:rPr>
          <w:rFonts w:ascii="Arial" w:eastAsia="Arial" w:hAnsi="Arial" w:cs="Arial"/>
          <w:sz w:val="24"/>
        </w:rPr>
        <w:t>, quaisquer transformações significativas, precedem a construção (</w:t>
      </w:r>
      <w:r w:rsidR="00573CA6" w:rsidRPr="008C2026">
        <w:rPr>
          <w:rFonts w:ascii="Arial" w:eastAsia="Arial" w:hAnsi="Arial" w:cs="Arial"/>
          <w:i/>
          <w:sz w:val="24"/>
        </w:rPr>
        <w:t>in loco)</w:t>
      </w:r>
      <w:r w:rsidR="00573CA6" w:rsidRPr="008C2026">
        <w:rPr>
          <w:rFonts w:ascii="Arial" w:eastAsia="Arial" w:hAnsi="Arial" w:cs="Arial"/>
          <w:sz w:val="24"/>
        </w:rPr>
        <w:t xml:space="preserve"> de processos coletivos, materializados entre as diversas formas e finalidades de planejar. A esse processo é dado o nome de política prospectiva, isto é, um planejamento estratégico, embebido de interações interpessoais e sociais, longe das salas fechadas dos Governos, fundada essencialmente na participação do povo. Com isso, deixa-se de navegar às escuras e aproxima-se cada vez mais da realidade do povo.</w:t>
      </w:r>
      <w:r w:rsidR="00AD7CD6" w:rsidRPr="008C2026">
        <w:rPr>
          <w:rFonts w:ascii="Arial" w:eastAsia="Arial" w:hAnsi="Arial" w:cs="Arial"/>
          <w:sz w:val="24"/>
        </w:rPr>
        <w:t xml:space="preserve"> 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 xml:space="preserve">A responsabilidade por fermentar na sociedade o interesse pela participação cidadã é coletiva </w:t>
      </w:r>
      <w:r w:rsidR="00F62DD3" w:rsidRPr="008C2026">
        <w:rPr>
          <w:rFonts w:ascii="Arial" w:eastAsia="Arial" w:hAnsi="Arial" w:cs="Arial"/>
          <w:sz w:val="24"/>
          <w:shd w:val="clear" w:color="auto" w:fill="FFFFFF"/>
        </w:rPr>
        <w:t>–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 xml:space="preserve"> </w:t>
      </w:r>
      <w:r w:rsidR="00F62DD3" w:rsidRPr="008C2026">
        <w:rPr>
          <w:rFonts w:ascii="Arial" w:eastAsia="Times New Roman" w:hAnsi="Arial" w:cs="Arial"/>
          <w:sz w:val="24"/>
          <w:shd w:val="clear" w:color="auto" w:fill="FFFFFF"/>
        </w:rPr>
        <w:t xml:space="preserve">poder público e </w:t>
      </w:r>
      <w:r w:rsidR="007002F3" w:rsidRPr="008C2026">
        <w:rPr>
          <w:rFonts w:ascii="Arial" w:eastAsia="Times New Roman" w:hAnsi="Arial" w:cs="Arial"/>
          <w:sz w:val="24"/>
          <w:shd w:val="clear" w:color="auto" w:fill="FFFFFF"/>
        </w:rPr>
        <w:t xml:space="preserve">sociedade civil. </w:t>
      </w:r>
      <w:r w:rsidR="00A4773D" w:rsidRPr="008C2026">
        <w:rPr>
          <w:rFonts w:ascii="Arial" w:eastAsia="Times New Roman" w:hAnsi="Arial" w:cs="Arial"/>
          <w:sz w:val="24"/>
          <w:shd w:val="clear" w:color="auto" w:fill="FFFFFF"/>
        </w:rPr>
        <w:t xml:space="preserve">Nesse sentido, 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 xml:space="preserve">o MROSC ratifica as ações de educação para o exercício da cidadania </w:t>
      </w:r>
      <w:r w:rsidR="00F62DD3" w:rsidRPr="008C2026">
        <w:rPr>
          <w:rFonts w:ascii="Arial" w:eastAsia="Arial" w:hAnsi="Arial" w:cs="Arial"/>
          <w:sz w:val="24"/>
          <w:shd w:val="clear" w:color="auto" w:fill="FFFFFF"/>
        </w:rPr>
        <w:t xml:space="preserve">via 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 xml:space="preserve"> pactuação de políticas públicas e não mais como ação pontual, de interesse de apenas uma das partes. </w:t>
      </w:r>
      <w:r w:rsidR="00A4773D" w:rsidRPr="008C2026">
        <w:rPr>
          <w:rFonts w:ascii="Arial" w:eastAsia="Arial" w:hAnsi="Arial" w:cs="Arial"/>
          <w:sz w:val="24"/>
          <w:shd w:val="clear" w:color="auto" w:fill="FFFFFF"/>
        </w:rPr>
        <w:t>E é no PMIS que a política prospectiva se consolida</w:t>
      </w:r>
      <w:r w:rsidR="007813AB" w:rsidRPr="008C2026">
        <w:rPr>
          <w:rFonts w:ascii="Arial" w:eastAsia="Arial" w:hAnsi="Arial" w:cs="Arial"/>
          <w:sz w:val="24"/>
          <w:shd w:val="clear" w:color="auto" w:fill="FFFFFF"/>
        </w:rPr>
        <w:t>, a</w:t>
      </w:r>
      <w:r w:rsidR="00A4773D" w:rsidRPr="008C2026">
        <w:rPr>
          <w:rFonts w:ascii="Arial" w:eastAsia="Arial" w:hAnsi="Arial" w:cs="Arial"/>
          <w:sz w:val="24"/>
          <w:shd w:val="clear" w:color="auto" w:fill="FFFFFF"/>
        </w:rPr>
        <w:t xml:space="preserve">o institucionalizar o protagonismo dos 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>empobrecidos</w:t>
      </w:r>
      <w:r w:rsidR="007813AB" w:rsidRPr="008C2026">
        <w:rPr>
          <w:rFonts w:ascii="Arial" w:eastAsia="Arial" w:hAnsi="Arial" w:cs="Arial"/>
          <w:sz w:val="24"/>
          <w:shd w:val="clear" w:color="auto" w:fill="FFFFFF"/>
        </w:rPr>
        <w:t>,</w:t>
      </w:r>
      <w:r w:rsidR="00A4773D" w:rsidRPr="008C2026">
        <w:rPr>
          <w:rFonts w:ascii="Arial" w:eastAsia="Arial" w:hAnsi="Arial" w:cs="Arial"/>
          <w:sz w:val="24"/>
          <w:shd w:val="clear" w:color="auto" w:fill="FFFFFF"/>
        </w:rPr>
        <w:t xml:space="preserve"> na busca por sua libertação. Logo, já 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 xml:space="preserve">é passado o tempo de o </w:t>
      </w:r>
      <w:r w:rsidR="00A4773D" w:rsidRPr="008C2026">
        <w:rPr>
          <w:rFonts w:ascii="Arial" w:eastAsia="Arial" w:hAnsi="Arial" w:cs="Arial"/>
          <w:sz w:val="24"/>
          <w:shd w:val="clear" w:color="auto" w:fill="FFFFFF"/>
        </w:rPr>
        <w:t xml:space="preserve">Estado assimilar essa </w:t>
      </w:r>
      <w:r w:rsidR="00F62DD3" w:rsidRPr="008C2026">
        <w:rPr>
          <w:rFonts w:ascii="Arial" w:eastAsia="Arial" w:hAnsi="Arial" w:cs="Arial"/>
          <w:sz w:val="24"/>
          <w:shd w:val="clear" w:color="auto" w:fill="FFFFFF"/>
        </w:rPr>
        <w:t xml:space="preserve">máxima, tomando-a 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>como verdade,</w:t>
      </w:r>
      <w:r w:rsidR="00F62DD3" w:rsidRPr="008C2026">
        <w:rPr>
          <w:rFonts w:ascii="Arial" w:eastAsia="Arial" w:hAnsi="Arial" w:cs="Arial"/>
          <w:sz w:val="24"/>
          <w:shd w:val="clear" w:color="auto" w:fill="FFFFFF"/>
        </w:rPr>
        <w:t xml:space="preserve"> no curso da desconstrução de sua 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 xml:space="preserve">autoimagem redentora. Por fim, </w:t>
      </w:r>
      <w:r w:rsidR="007813AB" w:rsidRPr="008C2026">
        <w:rPr>
          <w:rFonts w:ascii="Arial" w:eastAsia="Arial" w:hAnsi="Arial" w:cs="Arial"/>
          <w:sz w:val="24"/>
          <w:shd w:val="clear" w:color="auto" w:fill="FFFFFF"/>
        </w:rPr>
        <w:t xml:space="preserve">reafirmamos a evidente e necessária 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>existência de organizações sociais, em razão de sua contribuição para o exercício da democracia a pleno título e afinco na luta contra a criminalização dos movimentos (</w:t>
      </w:r>
      <w:r w:rsidR="00F62DD3" w:rsidRPr="008C2026">
        <w:rPr>
          <w:rFonts w:ascii="Arial" w:eastAsia="Arial" w:hAnsi="Arial" w:cs="Arial"/>
          <w:sz w:val="24"/>
          <w:shd w:val="clear" w:color="auto" w:fill="FFFFFF"/>
        </w:rPr>
        <w:t xml:space="preserve">e </w:t>
      </w:r>
      <w:r w:rsidR="006A6759" w:rsidRPr="008C2026">
        <w:rPr>
          <w:rFonts w:ascii="Arial" w:eastAsia="Arial" w:hAnsi="Arial" w:cs="Arial"/>
          <w:sz w:val="24"/>
          <w:shd w:val="clear" w:color="auto" w:fill="FFFFFF"/>
        </w:rPr>
        <w:t xml:space="preserve">direitos) sociais, garantidos constitucionalmente a todo o povo brasileiro. </w:t>
      </w:r>
      <w:r w:rsidR="00F62DD3" w:rsidRPr="008C2026">
        <w:rPr>
          <w:rFonts w:ascii="Arial" w:eastAsia="Arial" w:hAnsi="Arial" w:cs="Arial"/>
          <w:sz w:val="24"/>
          <w:shd w:val="clear" w:color="auto" w:fill="FFFFFF"/>
        </w:rPr>
        <w:t xml:space="preserve">Desta forma, a 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 xml:space="preserve">criação do </w:t>
      </w:r>
      <w:r w:rsidR="005E43A8" w:rsidRPr="008C2026">
        <w:rPr>
          <w:rFonts w:ascii="Arial" w:eastAsia="Arial" w:hAnsi="Arial" w:cs="Arial"/>
          <w:i/>
          <w:sz w:val="24"/>
          <w:shd w:val="clear" w:color="auto" w:fill="FFFFFF"/>
        </w:rPr>
        <w:t>Procedimento de Manifestação de Interesse Social</w:t>
      </w:r>
      <w:r w:rsidR="007813AB" w:rsidRPr="008C2026">
        <w:rPr>
          <w:rFonts w:ascii="Arial" w:eastAsia="Arial" w:hAnsi="Arial" w:cs="Arial"/>
          <w:i/>
          <w:sz w:val="24"/>
          <w:shd w:val="clear" w:color="auto" w:fill="FFFFFF"/>
        </w:rPr>
        <w:t xml:space="preserve">, </w:t>
      </w:r>
      <w:r w:rsidR="007813AB" w:rsidRPr="008C2026">
        <w:rPr>
          <w:rFonts w:ascii="Arial" w:eastAsia="Arial" w:hAnsi="Arial" w:cs="Arial"/>
          <w:sz w:val="24"/>
          <w:shd w:val="clear" w:color="auto" w:fill="FFFFFF"/>
        </w:rPr>
        <w:t>no âmbito do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 xml:space="preserve"> novo Marco 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lastRenderedPageBreak/>
        <w:t xml:space="preserve">Regulatório das relações de parceria entre Organizações Sociais e Poder público, constitui-se em uma ferramenta que impulsiona a participação da sociedade civil na definição </w:t>
      </w:r>
      <w:r w:rsidR="00F62DD3" w:rsidRPr="008C2026">
        <w:rPr>
          <w:rFonts w:ascii="Arial" w:eastAsia="Arial" w:hAnsi="Arial" w:cs="Arial"/>
          <w:sz w:val="24"/>
          <w:shd w:val="clear" w:color="auto" w:fill="FFFFFF"/>
        </w:rPr>
        <w:t xml:space="preserve">e controle social </w:t>
      </w:r>
      <w:r w:rsidR="005E43A8" w:rsidRPr="008C2026">
        <w:rPr>
          <w:rFonts w:ascii="Arial" w:eastAsia="Arial" w:hAnsi="Arial" w:cs="Arial"/>
          <w:sz w:val="24"/>
          <w:shd w:val="clear" w:color="auto" w:fill="FFFFFF"/>
        </w:rPr>
        <w:t>das políticas de interesse público.</w:t>
      </w:r>
    </w:p>
    <w:p w:rsidR="00CD1ED8" w:rsidRPr="008C2026" w:rsidRDefault="00CD1ED8" w:rsidP="008F6C9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CD1ED8" w:rsidRPr="008C2026" w:rsidRDefault="006A6759" w:rsidP="008F6C9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8C2026">
        <w:rPr>
          <w:rFonts w:ascii="Arial" w:eastAsia="Arial" w:hAnsi="Arial" w:cs="Arial"/>
          <w:b/>
          <w:sz w:val="24"/>
        </w:rPr>
        <w:t>Palavras-chave:</w:t>
      </w:r>
      <w:r w:rsidRPr="008C2026">
        <w:rPr>
          <w:rFonts w:ascii="Arial" w:eastAsia="Arial" w:hAnsi="Arial" w:cs="Arial"/>
          <w:sz w:val="24"/>
        </w:rPr>
        <w:t xml:space="preserve"> organizações sociais; marco regulatório; participação cidadã. </w:t>
      </w:r>
    </w:p>
    <w:p w:rsidR="00CD1ED8" w:rsidRPr="008F6C98" w:rsidRDefault="00CD1ED8" w:rsidP="008F6C9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sectPr w:rsidR="00CD1ED8" w:rsidRPr="008F6C98" w:rsidSect="000D4C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877" w:rsidRDefault="00F64877" w:rsidP="00E61CD7">
      <w:pPr>
        <w:spacing w:after="0" w:line="240" w:lineRule="auto"/>
      </w:pPr>
      <w:r>
        <w:separator/>
      </w:r>
    </w:p>
  </w:endnote>
  <w:endnote w:type="continuationSeparator" w:id="1">
    <w:p w:rsidR="00F64877" w:rsidRDefault="00F64877" w:rsidP="00E6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hic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877" w:rsidRDefault="00F64877" w:rsidP="00E61CD7">
      <w:pPr>
        <w:spacing w:after="0" w:line="240" w:lineRule="auto"/>
      </w:pPr>
      <w:r>
        <w:separator/>
      </w:r>
    </w:p>
  </w:footnote>
  <w:footnote w:type="continuationSeparator" w:id="1">
    <w:p w:rsidR="00F64877" w:rsidRDefault="00F64877" w:rsidP="00E6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CD7" w:rsidRDefault="00E61CD7" w:rsidP="00E61CD7">
    <w:pPr>
      <w:pStyle w:val="Cabealho"/>
      <w:jc w:val="center"/>
    </w:pPr>
    <w:r>
      <w:rPr>
        <w:noProof/>
      </w:rPr>
      <w:drawing>
        <wp:inline distT="0" distB="0" distL="0" distR="0">
          <wp:extent cx="2713990" cy="101663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1016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CD7" w:rsidRDefault="00E61CD7" w:rsidP="00E61CD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5E4C"/>
    <w:multiLevelType w:val="multilevel"/>
    <w:tmpl w:val="90126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1ED8"/>
    <w:rsid w:val="000713BC"/>
    <w:rsid w:val="000D4C56"/>
    <w:rsid w:val="0020102F"/>
    <w:rsid w:val="00241C36"/>
    <w:rsid w:val="002F7118"/>
    <w:rsid w:val="00320706"/>
    <w:rsid w:val="0036051B"/>
    <w:rsid w:val="004C3C68"/>
    <w:rsid w:val="00573CA6"/>
    <w:rsid w:val="005E43A8"/>
    <w:rsid w:val="00611A4A"/>
    <w:rsid w:val="00622745"/>
    <w:rsid w:val="0068041B"/>
    <w:rsid w:val="006A6759"/>
    <w:rsid w:val="006C64E6"/>
    <w:rsid w:val="007002F3"/>
    <w:rsid w:val="00770921"/>
    <w:rsid w:val="007813AB"/>
    <w:rsid w:val="008C2026"/>
    <w:rsid w:val="008F6C98"/>
    <w:rsid w:val="009878D2"/>
    <w:rsid w:val="00A43D6D"/>
    <w:rsid w:val="00A4773D"/>
    <w:rsid w:val="00AD7CD6"/>
    <w:rsid w:val="00CD1ED8"/>
    <w:rsid w:val="00CE1C55"/>
    <w:rsid w:val="00D25AB0"/>
    <w:rsid w:val="00DC61D8"/>
    <w:rsid w:val="00DD69D2"/>
    <w:rsid w:val="00E61CD7"/>
    <w:rsid w:val="00F62DD3"/>
    <w:rsid w:val="00F6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43D6D"/>
  </w:style>
  <w:style w:type="paragraph" w:styleId="NormalWeb">
    <w:name w:val="Normal (Web)"/>
    <w:basedOn w:val="Normal"/>
    <w:uiPriority w:val="99"/>
    <w:semiHidden/>
    <w:unhideWhenUsed/>
    <w:rsid w:val="0032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61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1CD7"/>
  </w:style>
  <w:style w:type="paragraph" w:styleId="Rodap">
    <w:name w:val="footer"/>
    <w:basedOn w:val="Normal"/>
    <w:link w:val="RodapChar"/>
    <w:uiPriority w:val="99"/>
    <w:semiHidden/>
    <w:unhideWhenUsed/>
    <w:rsid w:val="00E61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1CD7"/>
  </w:style>
  <w:style w:type="paragraph" w:styleId="Textodebalo">
    <w:name w:val="Balloon Text"/>
    <w:basedOn w:val="Normal"/>
    <w:link w:val="TextodebaloChar"/>
    <w:uiPriority w:val="99"/>
    <w:semiHidden/>
    <w:unhideWhenUsed/>
    <w:rsid w:val="00E6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1427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2016-08-15T21:55:00Z</dcterms:created>
  <dcterms:modified xsi:type="dcterms:W3CDTF">2016-08-16T02:28:00Z</dcterms:modified>
</cp:coreProperties>
</file>