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A Queda Da Bastilha e as origens da Revolução Francesa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Revolução Francesa foi um importante marco na História Moderna da nossa civilização. Significou o fim do sistema absolutista e dos privilégios da nobreza. Em função desses aspectos, nossa investigação terá como foco os primórdios do processo revolucionário que trouxe consequências que se prolongaram até os dias de hoje. Entre os objetivos do trabalho podemos destacar: a análise do contexto de desigualdade entre os Três Estados (clero, nobreza e povo) no período anterior a junho de 1789, e a tentativa de compreender os significados estabelecidos pelo evento conhecido como "Queda da Bastilha", marco inicial da Revolução Francesa. Para isso foi realizada uma análise do tipo descritiva e explicativa, cuja abordagem se deu a partir de discussões bibliográficas. Entre os resultados encontrados, foi possível observar que o contexto vivido pela França no século XVIII, marcado por desníveis sociais absurdos, e a falta de uma representatividade política equivalente, foi fundamental para desencadear o processo revolucionário. Por fim, constatamos que a Queda da Bastilha possuía um caráter político, ou seja, sua destruição serviu como uma forma simbólica de romper com uma estrutura social desigual.</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Palavras-chave: Revolução Francesa, Três Estados, Queda da Bastilha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