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Queda Da Bastilha e as origens da Revolução Francesa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Revolução Francesa foi um importante marco na História Moderna da nossa civilização. Significou o fim do sistema absolutista e dos privilégios da nobreza. Em função desses aspectos, nossa investigação terá como foco os primórdios do processo revolucionário que trouxe consequências que se prolongaram até os dias de hoje. Entre os objetivos do trabalho podemos destacar: a análise do contexto de desigualdade entre os Três Estados (clero, nobreza e povo) no período anterior a junho de 1789, e a tentativa de compreender os significados estabelecidos pelo evento conhecido como "Queda da Bastilha", marco inicial da Revolução Francesa. Para isso foi realizada uma análise do tipo descritiva e explicativa, cuja abordagem se deu a partir de discussões bibliográficas. Entre os resultados encontrados, foi possível observar que o contexto vivido pela França no século XVIII, marcado por desníveis sociais absurdos, e a falta de uma representatividade política equivalente, foi fundamental para desencadear o processo revolucionário. Por fim, constatamos que a Queda da Bastilha possuía um caráter político, ou seja, sua destruição serviu como uma forma simbólica de romper com uma estrutura social desigual.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Palavras-chave: Revolução Francesa, Três Estados, Queda da Bastilha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