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7E" w:rsidRDefault="00DA6B7E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DA6B7E" w:rsidRDefault="00DA6B7E">
      <w:pPr>
        <w:pStyle w:val="Corpodetexto"/>
        <w:shd w:val="clear" w:color="auto" w:fill="FFFFFF"/>
        <w:spacing w:after="0"/>
        <w:jc w:val="center"/>
        <w:textAlignment w:val="baseline"/>
      </w:pPr>
    </w:p>
    <w:p w:rsidR="00DA6B7E" w:rsidRDefault="00DA6B7E">
      <w:pPr>
        <w:pStyle w:val="Corpodetexto"/>
        <w:shd w:val="clear" w:color="auto" w:fill="FFFFFF"/>
        <w:spacing w:after="0"/>
        <w:jc w:val="center"/>
        <w:textAlignment w:val="baseline"/>
      </w:pPr>
    </w:p>
    <w:p w:rsidR="00CB2D56" w:rsidRPr="00CB2D56" w:rsidRDefault="00F51B83" w:rsidP="00CB2D56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HERNIA PERINEAL</w:t>
      </w:r>
      <w:r w:rsidR="003512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Relato de </w:t>
      </w:r>
      <w:proofErr w:type="gramStart"/>
      <w:r w:rsidR="003512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proofErr w:type="gramEnd"/>
      <w:r w:rsidR="003512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Caso</w:t>
      </w:r>
    </w:p>
    <w:p w:rsidR="00CB2D56" w:rsidRPr="00CB2D56" w:rsidRDefault="00CB2D56" w:rsidP="00CB2D56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14E6A" w:rsidRDefault="00514E6A" w:rsidP="00514E6A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14E6A" w:rsidRDefault="009B351E" w:rsidP="008A11A9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86654">
        <w:rPr>
          <w:rFonts w:ascii="Arial" w:hAnsi="Arial" w:cs="Arial"/>
          <w:bCs/>
          <w:sz w:val="24"/>
          <w:szCs w:val="24"/>
          <w:shd w:val="clear" w:color="auto" w:fill="FFFFFF"/>
        </w:rPr>
        <w:t>A hérnia perineal é uma doença relativamente comum dentre cães machos, com idades entre sete e nove anos, poden</w:t>
      </w:r>
      <w:r w:rsidR="00D86654" w:rsidRPr="00D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também acometer jovens e </w:t>
      </w:r>
      <w:proofErr w:type="spellStart"/>
      <w:r w:rsidR="00D86654" w:rsidRPr="00D86654">
        <w:rPr>
          <w:rFonts w:ascii="Arial" w:hAnsi="Arial" w:cs="Arial"/>
          <w:bCs/>
          <w:sz w:val="24"/>
          <w:szCs w:val="24"/>
          <w:shd w:val="clear" w:color="auto" w:fill="FFFFFF"/>
        </w:rPr>
        <w:t>femêas</w:t>
      </w:r>
      <w:proofErr w:type="spellEnd"/>
      <w:r w:rsidR="00D86654" w:rsidRPr="00D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D86654" w:rsidRPr="00D86654">
        <w:rPr>
          <w:rFonts w:ascii="Arial" w:hAnsi="Arial" w:cs="Arial"/>
          <w:bCs/>
          <w:sz w:val="24"/>
          <w:szCs w:val="24"/>
          <w:shd w:val="clear" w:color="auto" w:fill="FFFFFF"/>
        </w:rPr>
        <w:t>porê</w:t>
      </w:r>
      <w:r w:rsidRPr="00D86654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proofErr w:type="spellEnd"/>
      <w:r w:rsidRPr="00D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raros </w:t>
      </w:r>
      <w:r w:rsidR="00D86654" w:rsidRPr="00D86654">
        <w:rPr>
          <w:rFonts w:ascii="Arial" w:hAnsi="Arial" w:cs="Arial"/>
          <w:bCs/>
          <w:sz w:val="24"/>
          <w:szCs w:val="24"/>
          <w:shd w:val="clear" w:color="auto" w:fill="FFFFFF"/>
        </w:rPr>
        <w:t>casos. Esta</w:t>
      </w:r>
      <w:r w:rsidR="00037A76" w:rsidRPr="00D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enfermidade resulta de um </w:t>
      </w:r>
      <w:r w:rsidR="00D86654" w:rsidRPr="00D86654">
        <w:rPr>
          <w:rFonts w:ascii="Arial" w:hAnsi="Arial" w:cs="Arial"/>
          <w:bCs/>
          <w:sz w:val="24"/>
          <w:szCs w:val="24"/>
          <w:shd w:val="clear" w:color="auto" w:fill="FFFFFF"/>
        </w:rPr>
        <w:t>enfraquecimento e</w:t>
      </w:r>
      <w:r w:rsidR="00037A76" w:rsidRPr="00D86654">
        <w:rPr>
          <w:rFonts w:ascii="Arial" w:hAnsi="Arial" w:cs="Arial"/>
          <w:bCs/>
          <w:sz w:val="24"/>
          <w:szCs w:val="24"/>
          <w:shd w:val="clear" w:color="auto" w:fill="FFFFFF"/>
        </w:rPr>
        <w:t> separação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37A76" w:rsidRPr="00D86654">
        <w:rPr>
          <w:rFonts w:ascii="Arial" w:hAnsi="Arial" w:cs="Arial"/>
          <w:bCs/>
          <w:sz w:val="24"/>
          <w:szCs w:val="24"/>
          <w:shd w:val="clear" w:color="auto" w:fill="FFFFFF"/>
        </w:rPr>
        <w:t>dos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37A76" w:rsidRPr="00D86654">
        <w:rPr>
          <w:rFonts w:ascii="Arial" w:hAnsi="Arial" w:cs="Arial"/>
          <w:bCs/>
          <w:sz w:val="24"/>
          <w:szCs w:val="24"/>
          <w:shd w:val="clear" w:color="auto" w:fill="FFFFFF"/>
        </w:rPr>
        <w:t>músculos e fáscias que formam a parede que separa a zona pélvica/abdominal da zona perineal.</w:t>
      </w:r>
      <w:r w:rsidR="00AF525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37A76" w:rsidRPr="00D86654">
        <w:rPr>
          <w:rFonts w:ascii="Arial" w:hAnsi="Arial" w:cs="Arial"/>
          <w:bCs/>
          <w:sz w:val="24"/>
          <w:szCs w:val="24"/>
          <w:shd w:val="clear" w:color="auto" w:fill="FFFFFF"/>
        </w:rPr>
        <w:t>Sua causa exata é desconhecida, todavia existem alguns fatores prováveis, como atrofia muscular, aumento do volume da próstata, etc</w:t>
      </w:r>
      <w:r w:rsidR="00D86654" w:rsidRPr="00D86654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AF525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86654" w:rsidRPr="00D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presente relato descreve o </w:t>
      </w:r>
      <w:r w:rsidR="00D86654" w:rsidRPr="00D8665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caso 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de um canino sem raça definida, de 14 anos de idade, macho</w:t>
      </w:r>
      <w:r w:rsidR="00AF525C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que veio para atendimento </w:t>
      </w:r>
      <w:r w:rsidR="00D86654" w:rsidRPr="00D86654">
        <w:rPr>
          <w:rFonts w:ascii="Arial" w:hAnsi="Arial" w:cs="Arial"/>
          <w:bCs/>
          <w:sz w:val="24"/>
          <w:szCs w:val="24"/>
          <w:shd w:val="clear" w:color="auto" w:fill="FFFFFF"/>
        </w:rPr>
        <w:t>apresentado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aumento de volume na região perineal direita. O</w:t>
      </w:r>
      <w:r w:rsidR="00F51B8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proprietário relatava que o animal apresentava disfagia e </w:t>
      </w:r>
      <w:proofErr w:type="spellStart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coprostase</w:t>
      </w:r>
      <w:proofErr w:type="spellEnd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. Ao exame</w:t>
      </w:r>
      <w:r w:rsidR="00F51B8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clinico 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apresentava TPC</w:t>
      </w:r>
      <w:r w:rsidR="008A11A9">
        <w:rPr>
          <w:rFonts w:ascii="Simplified Arabic Fixed" w:hAnsi="Simplified Arabic Fixed" w:cs="Simplified Arabic Fixed"/>
          <w:bCs/>
          <w:sz w:val="24"/>
          <w:szCs w:val="24"/>
          <w:shd w:val="clear" w:color="auto" w:fill="FFFFFF"/>
        </w:rPr>
        <w:t>&lt;</w:t>
      </w:r>
      <w:r w:rsidR="00AF525C">
        <w:rPr>
          <w:rFonts w:ascii="Arial" w:hAnsi="Arial" w:cs="Arial"/>
          <w:bCs/>
          <w:sz w:val="24"/>
          <w:szCs w:val="24"/>
          <w:shd w:val="clear" w:color="auto" w:fill="FFFFFF"/>
        </w:rPr>
        <w:t>2 segundos</w:t>
      </w:r>
      <w:r w:rsidR="00F51B83">
        <w:rPr>
          <w:rFonts w:ascii="Arial" w:hAnsi="Arial" w:cs="Arial"/>
          <w:bCs/>
          <w:sz w:val="24"/>
          <w:szCs w:val="24"/>
          <w:shd w:val="clear" w:color="auto" w:fill="FFFFFF"/>
        </w:rPr>
        <w:t>, frequê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ncia </w:t>
      </w:r>
      <w:r w:rsidR="00AF525C">
        <w:rPr>
          <w:rFonts w:ascii="Arial" w:hAnsi="Arial" w:cs="Arial"/>
          <w:bCs/>
          <w:sz w:val="24"/>
          <w:szCs w:val="24"/>
          <w:shd w:val="clear" w:color="auto" w:fill="FFFFFF"/>
        </w:rPr>
        <w:t>cardíaca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e</w:t>
      </w:r>
      <w:proofErr w:type="gramEnd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respiratória</w:t>
      </w:r>
      <w:proofErr w:type="gramEnd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dentro do normal para espécie. Ao exame físico o aumento de volume apresentava-se com consistência firme. De posse destes sinais clínicos, suspeitou-se de hérnia sendo encaminhado para exame ultrassonográfico e </w:t>
      </w:r>
      <w:proofErr w:type="spellStart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radiografico</w:t>
      </w:r>
      <w:proofErr w:type="spellEnd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tendo como imagem sugestiva de bexiga encarcerada. </w:t>
      </w:r>
      <w:r w:rsidR="005F2FE0">
        <w:rPr>
          <w:rFonts w:ascii="Arial" w:hAnsi="Arial" w:cs="Arial"/>
          <w:bCs/>
          <w:sz w:val="24"/>
          <w:szCs w:val="24"/>
          <w:shd w:val="clear" w:color="auto" w:fill="FFFFFF"/>
        </w:rPr>
        <w:t>Foi colet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ado sangue para exame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pré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-cirúrgicos que deram dentro da normalidade para espécie. 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De posse dos exames, o animal foi encaminhado para cirurgia com abordagem perineal direita, encontra</w:t>
      </w:r>
      <w:r w:rsidR="005F2FE0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do-se a bexiga encarcerada com </w:t>
      </w:r>
      <w:proofErr w:type="spellStart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regiao</w:t>
      </w:r>
      <w:proofErr w:type="spellEnd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congestão e necrose de parede. Após </w:t>
      </w:r>
      <w:proofErr w:type="spellStart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cistectomia</w:t>
      </w:r>
      <w:proofErr w:type="spellEnd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parcial e </w:t>
      </w:r>
      <w:proofErr w:type="spellStart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omentalização</w:t>
      </w:r>
      <w:proofErr w:type="spellEnd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 pontos t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i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po </w:t>
      </w:r>
      <w:proofErr w:type="spellStart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Cushing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duas camadas de sutura 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(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fio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Vicryl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, número 2-0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="00F51B83">
        <w:rPr>
          <w:rFonts w:ascii="Arial" w:hAnsi="Arial" w:cs="Arial"/>
          <w:bCs/>
          <w:sz w:val="24"/>
          <w:szCs w:val="24"/>
          <w:shd w:val="clear" w:color="auto" w:fill="FFFFFF"/>
        </w:rPr>
        <w:t>, foi realizada a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redução da hé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rnia com pontos tipo </w:t>
      </w:r>
      <w:proofErr w:type="spellStart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Sultan</w:t>
      </w:r>
      <w:proofErr w:type="spellEnd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fio </w:t>
      </w:r>
      <w:proofErr w:type="spellStart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>Vicryl</w:t>
      </w:r>
      <w:proofErr w:type="spellEnd"/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número </w:t>
      </w:r>
      <w:r w:rsidR="008A11A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2-0). 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aproximação do tecido subcutâneo foi realizada com pontos tipo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zigue-zague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(fio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Vicryl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número 2-0) e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dermorrafia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 </w:t>
      </w:r>
      <w:proofErr w:type="gram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ponto isolados simples</w:t>
      </w:r>
      <w:proofErr w:type="gram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F2FE0">
        <w:rPr>
          <w:rFonts w:ascii="Arial" w:hAnsi="Arial" w:cs="Arial"/>
          <w:bCs/>
          <w:sz w:val="24"/>
          <w:szCs w:val="24"/>
          <w:shd w:val="clear" w:color="auto" w:fill="FFFFFF"/>
        </w:rPr>
        <w:t>(Fio nylon, 2-0). O animal permaneceu internado por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48 horas para acompanhamento e observação do transito intestinal</w:t>
      </w:r>
      <w:r w:rsidR="005F2FE0">
        <w:rPr>
          <w:rFonts w:ascii="Arial" w:hAnsi="Arial" w:cs="Arial"/>
          <w:bCs/>
          <w:sz w:val="24"/>
          <w:szCs w:val="24"/>
          <w:shd w:val="clear" w:color="auto" w:fill="FFFFFF"/>
        </w:rPr>
        <w:t>, recebendo alta depois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F2FE0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as primeiras fezes. Foi prescrito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antibioticoterapia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base de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amoxacilina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proofErr w:type="gram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22mg.</w:t>
      </w:r>
      <w:proofErr w:type="gram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kg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  <w:vertAlign w:val="superscript"/>
        </w:rPr>
        <w:t>-1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VO, durante 7 dias),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Maxican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2,0mg (1/2 comprimidos, a cada 24h durante 5 dias) e cloridrato de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tramadol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(2mg.kg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  <w:vertAlign w:val="superscript"/>
        </w:rPr>
        <w:t>-1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, VO, a c</w:t>
      </w:r>
      <w:r w:rsidR="005F2FE0">
        <w:rPr>
          <w:rFonts w:ascii="Arial" w:hAnsi="Arial" w:cs="Arial"/>
          <w:bCs/>
          <w:sz w:val="24"/>
          <w:szCs w:val="24"/>
          <w:shd w:val="clear" w:color="auto" w:fill="FFFFFF"/>
        </w:rPr>
        <w:t>ada 8 horas, durante 5 dias). Após 14 dias o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animal retornou para a retirada dos pontos</w:t>
      </w:r>
      <w:r w:rsidR="005F2FE0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sendo relatado pelo proprietário que o animal teve seu transito intestinal normalizado e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normofagia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5F2FE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Concluiu-se que </w:t>
      </w:r>
      <w:proofErr w:type="gramStart"/>
      <w:r w:rsidR="005F2FE0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cirurgia de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cistectomia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parcial com </w:t>
      </w:r>
      <w:proofErr w:type="spellStart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>omentalização</w:t>
      </w:r>
      <w:proofErr w:type="spell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redução da hérnia perineal mostrou-se</w:t>
      </w:r>
      <w:proofErr w:type="gramEnd"/>
      <w:r w:rsidR="00DB154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eficaz no caso em questão.</w:t>
      </w:r>
    </w:p>
    <w:p w:rsidR="00514E6A" w:rsidRDefault="00514E6A" w:rsidP="00514E6A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14E6A" w:rsidRDefault="00514E6A" w:rsidP="00514E6A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14E6A" w:rsidRDefault="00514E6A" w:rsidP="00514E6A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14E6A" w:rsidRDefault="00514E6A" w:rsidP="00514E6A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514E6A" w:rsidRDefault="00FD66A2" w:rsidP="00514E6A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Palavras-chave: hérnia, cão, reconstrução.</w:t>
      </w:r>
      <w:bookmarkStart w:id="0" w:name="_GoBack"/>
      <w:bookmarkEnd w:id="0"/>
    </w:p>
    <w:sectPr w:rsidR="00514E6A">
      <w:headerReference w:type="defaul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B3" w:rsidRDefault="00BB0AB3">
      <w:pPr>
        <w:spacing w:line="240" w:lineRule="auto"/>
      </w:pPr>
      <w:r>
        <w:separator/>
      </w:r>
    </w:p>
  </w:endnote>
  <w:endnote w:type="continuationSeparator" w:id="0">
    <w:p w:rsidR="00BB0AB3" w:rsidRDefault="00BB0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B3" w:rsidRDefault="00BB0AB3">
      <w:pPr>
        <w:spacing w:line="240" w:lineRule="auto"/>
      </w:pPr>
      <w:r>
        <w:separator/>
      </w:r>
    </w:p>
  </w:footnote>
  <w:footnote w:type="continuationSeparator" w:id="0">
    <w:p w:rsidR="00BB0AB3" w:rsidRDefault="00BB0A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B7E" w:rsidRDefault="00A3475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36468E8" wp14:editId="3E194959">
          <wp:extent cx="2714625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AB"/>
    <w:rsid w:val="00037A76"/>
    <w:rsid w:val="001B4CAC"/>
    <w:rsid w:val="001D32C9"/>
    <w:rsid w:val="001F2B0D"/>
    <w:rsid w:val="00266901"/>
    <w:rsid w:val="00351268"/>
    <w:rsid w:val="003F44C3"/>
    <w:rsid w:val="00401D95"/>
    <w:rsid w:val="00514E6A"/>
    <w:rsid w:val="00534C64"/>
    <w:rsid w:val="0059490B"/>
    <w:rsid w:val="005B63DF"/>
    <w:rsid w:val="005F2FE0"/>
    <w:rsid w:val="006D5B66"/>
    <w:rsid w:val="00846B5A"/>
    <w:rsid w:val="008A11A9"/>
    <w:rsid w:val="009162CA"/>
    <w:rsid w:val="009B351E"/>
    <w:rsid w:val="00A34759"/>
    <w:rsid w:val="00AF525C"/>
    <w:rsid w:val="00B44B6E"/>
    <w:rsid w:val="00B83C1B"/>
    <w:rsid w:val="00BB0AB3"/>
    <w:rsid w:val="00BF5A08"/>
    <w:rsid w:val="00CB2D56"/>
    <w:rsid w:val="00D21A70"/>
    <w:rsid w:val="00D86654"/>
    <w:rsid w:val="00DA6B7E"/>
    <w:rsid w:val="00DB154E"/>
    <w:rsid w:val="00E150B6"/>
    <w:rsid w:val="00E46B16"/>
    <w:rsid w:val="00E7569B"/>
    <w:rsid w:val="00E81338"/>
    <w:rsid w:val="00E84144"/>
    <w:rsid w:val="00E842AB"/>
    <w:rsid w:val="00F00EC9"/>
    <w:rsid w:val="00F45AF4"/>
    <w:rsid w:val="00F51B83"/>
    <w:rsid w:val="00F85346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</w:style>
  <w:style w:type="character" w:customStyle="1" w:styleId="apple-converted-space">
    <w:name w:val="apple-converted-space"/>
    <w:basedOn w:val="Fontepargpadro2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CB2D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2D56"/>
    <w:rPr>
      <w:rFonts w:ascii="Calibri" w:eastAsia="Calibri" w:hAnsi="Calibri"/>
      <w:sz w:val="22"/>
      <w:szCs w:val="22"/>
      <w:lang w:eastAsia="zh-CN"/>
    </w:rPr>
  </w:style>
  <w:style w:type="character" w:styleId="Hyperlink">
    <w:name w:val="Hyperlink"/>
    <w:uiPriority w:val="99"/>
    <w:unhideWhenUsed/>
    <w:rsid w:val="00037A76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A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A08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</w:style>
  <w:style w:type="character" w:customStyle="1" w:styleId="apple-converted-space">
    <w:name w:val="apple-converted-space"/>
    <w:basedOn w:val="Fontepargpadro2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CB2D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2D56"/>
    <w:rPr>
      <w:rFonts w:ascii="Calibri" w:eastAsia="Calibri" w:hAnsi="Calibri"/>
      <w:sz w:val="22"/>
      <w:szCs w:val="22"/>
      <w:lang w:eastAsia="zh-CN"/>
    </w:rPr>
  </w:style>
  <w:style w:type="character" w:styleId="Hyperlink">
    <w:name w:val="Hyperlink"/>
    <w:uiPriority w:val="99"/>
    <w:unhideWhenUsed/>
    <w:rsid w:val="00037A76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5A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A08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Gabriela</cp:lastModifiedBy>
  <cp:revision>2</cp:revision>
  <cp:lastPrinted>1901-01-01T03:00:00Z</cp:lastPrinted>
  <dcterms:created xsi:type="dcterms:W3CDTF">2016-08-17T19:14:00Z</dcterms:created>
  <dcterms:modified xsi:type="dcterms:W3CDTF">2016-08-17T19:14:00Z</dcterms:modified>
</cp:coreProperties>
</file>