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8C" w:rsidRDefault="00E4458C" w:rsidP="00E4458C">
      <w:pPr>
        <w:pStyle w:val="SemEspaamento"/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100C2">
        <w:rPr>
          <w:rFonts w:ascii="Arial" w:hAnsi="Arial" w:cs="Arial"/>
          <w:b/>
          <w:sz w:val="24"/>
          <w:szCs w:val="24"/>
        </w:rPr>
        <w:t>DIVERSIDADE SEXUAL E DE GÊNERO, HOMOFOBIA E TRANSFOBIA DE ACORDO COM A SOCIEDADE BAGEENSE</w:t>
      </w:r>
    </w:p>
    <w:bookmarkEnd w:id="0"/>
    <w:p w:rsidR="00E4458C" w:rsidRDefault="00E4458C" w:rsidP="00E4458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458C" w:rsidRDefault="00E4458C" w:rsidP="00E4458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4458C" w:rsidRDefault="00E4458C" w:rsidP="00E4458C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Ultimamente</w:t>
      </w:r>
      <w:r w:rsidRPr="002100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muitas são as informações acerca de diversidade sexual e de gênero, sendo foco e, diversos estudos. Mesmo com este crescente número de informações, esta temática ainda não é compreendida totalmente, resultando em percepções errôneas e violência contra estas diversidades.</w:t>
      </w:r>
      <w:r w:rsidRPr="002100C2">
        <w:rPr>
          <w:rFonts w:ascii="Arial" w:hAnsi="Arial" w:cs="Arial"/>
          <w:sz w:val="24"/>
          <w:szCs w:val="24"/>
        </w:rPr>
        <w:t xml:space="preserve"> A presente pesquisa tem por objetivo</w:t>
      </w:r>
      <w:r>
        <w:rPr>
          <w:rFonts w:ascii="Arial" w:hAnsi="Arial" w:cs="Arial"/>
          <w:sz w:val="24"/>
          <w:szCs w:val="24"/>
        </w:rPr>
        <w:t xml:space="preserve"> geral</w:t>
      </w:r>
      <w:r w:rsidRPr="002100C2">
        <w:rPr>
          <w:rFonts w:ascii="Arial" w:hAnsi="Arial" w:cs="Arial"/>
          <w:sz w:val="24"/>
          <w:szCs w:val="24"/>
        </w:rPr>
        <w:t xml:space="preserve"> averiguar o conhecimento sobre diversidade sexual e prováveis índices de homofobia e </w:t>
      </w:r>
      <w:proofErr w:type="spellStart"/>
      <w:r w:rsidRPr="002100C2">
        <w:rPr>
          <w:rFonts w:ascii="Arial" w:hAnsi="Arial" w:cs="Arial"/>
          <w:sz w:val="24"/>
          <w:szCs w:val="24"/>
        </w:rPr>
        <w:t>transfobia</w:t>
      </w:r>
      <w:proofErr w:type="spellEnd"/>
      <w:r w:rsidRPr="002100C2">
        <w:rPr>
          <w:rFonts w:ascii="Arial" w:hAnsi="Arial" w:cs="Arial"/>
          <w:sz w:val="24"/>
          <w:szCs w:val="24"/>
        </w:rPr>
        <w:t xml:space="preserve"> na população bajeense.</w:t>
      </w:r>
      <w:r>
        <w:rPr>
          <w:rFonts w:ascii="Arial" w:hAnsi="Arial" w:cs="Arial"/>
          <w:sz w:val="24"/>
          <w:szCs w:val="24"/>
        </w:rPr>
        <w:t xml:space="preserve"> E </w:t>
      </w:r>
      <w:r w:rsidRPr="001C2EAB">
        <w:rPr>
          <w:rFonts w:ascii="Arial" w:hAnsi="Arial" w:cs="Arial"/>
          <w:sz w:val="24"/>
          <w:szCs w:val="24"/>
        </w:rPr>
        <w:t>como objetivos específicos: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D176F0">
        <w:rPr>
          <w:rFonts w:ascii="Arial" w:hAnsi="Arial" w:cs="Arial"/>
          <w:sz w:val="24"/>
          <w:szCs w:val="24"/>
        </w:rPr>
        <w:t>conceituar e contextualizar a diversidade sexua</w:t>
      </w:r>
      <w:r w:rsidR="00780F67">
        <w:rPr>
          <w:rFonts w:ascii="Arial" w:hAnsi="Arial" w:cs="Arial"/>
          <w:sz w:val="24"/>
          <w:szCs w:val="24"/>
        </w:rPr>
        <w:t>l através da história;</w:t>
      </w:r>
      <w:r w:rsidRPr="00D176F0">
        <w:rPr>
          <w:rFonts w:ascii="Arial" w:hAnsi="Arial" w:cs="Arial"/>
          <w:sz w:val="24"/>
          <w:szCs w:val="24"/>
        </w:rPr>
        <w:t xml:space="preserve"> classificar a diversidade sexual e d</w:t>
      </w:r>
      <w:r w:rsidR="00780F67">
        <w:rPr>
          <w:rFonts w:ascii="Arial" w:hAnsi="Arial" w:cs="Arial"/>
          <w:sz w:val="24"/>
          <w:szCs w:val="24"/>
        </w:rPr>
        <w:t>e gênero de acordo a literatura; a</w:t>
      </w:r>
      <w:r w:rsidRPr="00D176F0">
        <w:rPr>
          <w:rFonts w:ascii="Arial" w:hAnsi="Arial" w:cs="Arial"/>
          <w:sz w:val="24"/>
          <w:szCs w:val="24"/>
        </w:rPr>
        <w:t xml:space="preserve">nalisar como a psicologia encara a diversidade sexual e de gênero </w:t>
      </w:r>
      <w:r w:rsidRPr="00D176F0">
        <w:rPr>
          <w:rFonts w:ascii="Arial" w:hAnsi="Arial" w:cs="Arial"/>
          <w:sz w:val="24"/>
          <w:szCs w:val="24"/>
        </w:rPr>
        <w:t>e averiguar</w:t>
      </w:r>
      <w:r w:rsidRPr="00D176F0">
        <w:rPr>
          <w:rFonts w:ascii="Arial" w:hAnsi="Arial" w:cs="Arial"/>
          <w:sz w:val="24"/>
          <w:szCs w:val="24"/>
        </w:rPr>
        <w:t xml:space="preserve"> a legislação no Rio Grande do Sul sobre diversidade sexual e de gênero.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organização da pesquisa estruturou-se no método dialético, sendo do tipo explicativa e de natureza aplicada, cuja abordagem do problema ocorreu de forma quantitativa e segundo os procedimentos técnicos se caracteriza como uma pesquisa de campo e de levantamento e sua amostragem foi feita </w:t>
      </w:r>
      <w:r>
        <w:rPr>
          <w:rFonts w:ascii="Arial" w:hAnsi="Arial" w:cs="Arial"/>
          <w:sz w:val="24"/>
          <w:szCs w:val="24"/>
        </w:rPr>
        <w:t>pelo cálculo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Barbetta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Após analisadas as reflexões teóricas e a análise dos dados coletados, pode se verificar no processo que a maioria da população bajeense ainda não compreende a diversidade sexual e de gênero em sua totalidade e que os índices de homofobia são baixos. Fatores como falta de informação, religiosidade, questões culturais e históricas ainda interferem para este tema ser compreendido e aceito.</w:t>
      </w:r>
    </w:p>
    <w:p w:rsidR="00E4458C" w:rsidRDefault="00E4458C" w:rsidP="00E4458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458C" w:rsidRDefault="00E4458C" w:rsidP="00E4458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Chave: Diversidade sexual, Diversidade de Gênero, Homossexualidade, Bissexualidade,</w:t>
      </w:r>
    </w:p>
    <w:p w:rsidR="00E4458C" w:rsidRPr="001C2EAB" w:rsidRDefault="00E4458C" w:rsidP="00E4458C">
      <w:pPr>
        <w:pStyle w:val="SemEspaamento"/>
        <w:spacing w:line="360" w:lineRule="auto"/>
        <w:ind w:firstLine="708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:rsidR="00505F08" w:rsidRDefault="00A44CB4"/>
    <w:sectPr w:rsidR="0050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8C"/>
    <w:rsid w:val="00780F67"/>
    <w:rsid w:val="00A44CB4"/>
    <w:rsid w:val="00B918BC"/>
    <w:rsid w:val="00CD7B15"/>
    <w:rsid w:val="00E4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9A09"/>
  <w15:chartTrackingRefBased/>
  <w15:docId w15:val="{0C4597D8-AF06-4B10-8804-DAF34CD6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45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Ismerio</dc:creator>
  <cp:keywords/>
  <dc:description/>
  <cp:lastModifiedBy>Clarisse Ismerio</cp:lastModifiedBy>
  <cp:revision>2</cp:revision>
  <dcterms:created xsi:type="dcterms:W3CDTF">2016-08-07T14:54:00Z</dcterms:created>
  <dcterms:modified xsi:type="dcterms:W3CDTF">2016-08-07T14:54:00Z</dcterms:modified>
</cp:coreProperties>
</file>