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B323E" w14:textId="139B046F" w:rsidR="00D51789" w:rsidRPr="00D51789" w:rsidRDefault="00D51789" w:rsidP="00D51789">
      <w:pPr>
        <w:pStyle w:val="Ttulo1"/>
        <w:shd w:val="clear" w:color="auto" w:fill="FFFFFF"/>
        <w:spacing w:before="0"/>
        <w:jc w:val="center"/>
        <w:textAlignment w:val="baseline"/>
        <w:rPr>
          <w:rFonts w:ascii="Arial" w:hAnsi="Arial" w:cs="Arial"/>
          <w:caps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aps/>
          <w:color w:val="202020"/>
        </w:rPr>
        <w:t>13ª MOSTRA DE INICIAÇÃO CIENTÍFICA</w:t>
      </w:r>
    </w:p>
    <w:p w14:paraId="03C9F5DD" w14:textId="4C058979" w:rsidR="008F1C2B" w:rsidRPr="00D51789" w:rsidRDefault="00D51789" w:rsidP="00514075">
      <w:pPr>
        <w:pStyle w:val="Ttulo1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Os Hábitos Alimentares dos Militares do M</w:t>
      </w:r>
      <w:r w:rsidR="00514075" w:rsidRPr="00D51789">
        <w:rPr>
          <w:rFonts w:ascii="Arial" w:hAnsi="Arial" w:cs="Arial"/>
          <w:color w:val="auto"/>
        </w:rPr>
        <w:t>unicípio de Dom Pedrito</w:t>
      </w:r>
    </w:p>
    <w:p w14:paraId="3D05CA66" w14:textId="77777777" w:rsidR="00D51789" w:rsidRDefault="00D51789" w:rsidP="004341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B32E62" w14:textId="3A071BB3" w:rsidR="00D51789" w:rsidRDefault="004E3AF3" w:rsidP="004341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075">
        <w:rPr>
          <w:rFonts w:ascii="Arial" w:hAnsi="Arial" w:cs="Arial"/>
          <w:color w:val="000000" w:themeColor="text1"/>
          <w:sz w:val="24"/>
          <w:szCs w:val="24"/>
        </w:rPr>
        <w:t>A saúde é um requisito indispensável para o combatente qualquer que seja sua missão no campo de batalha. Sem ela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>,</w:t>
      </w:r>
      <w:r w:rsidRPr="00514075">
        <w:rPr>
          <w:rFonts w:ascii="Arial" w:hAnsi="Arial" w:cs="Arial"/>
          <w:color w:val="000000" w:themeColor="text1"/>
          <w:sz w:val="24"/>
          <w:szCs w:val="24"/>
        </w:rPr>
        <w:t xml:space="preserve"> o cumprimento do que foi designado pelo comando não pode ser alcançado. 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>O objetivo do presente trabalho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 foi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 xml:space="preserve"> conhecer o consumo 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alimentar dos militares e relacionar com 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 xml:space="preserve">hábitos 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>de</w:t>
      </w:r>
      <w:r w:rsidR="00386734" w:rsidRPr="00514075">
        <w:rPr>
          <w:rFonts w:ascii="Arial" w:hAnsi="Arial" w:cs="Arial"/>
          <w:color w:val="000000" w:themeColor="text1"/>
          <w:sz w:val="24"/>
          <w:szCs w:val="24"/>
        </w:rPr>
        <w:t xml:space="preserve"> vida. </w:t>
      </w:r>
      <w:r w:rsidR="00A67E9B" w:rsidRPr="00514075">
        <w:rPr>
          <w:rFonts w:ascii="Arial" w:hAnsi="Arial" w:cs="Arial"/>
          <w:color w:val="000000" w:themeColor="text1"/>
          <w:sz w:val="24"/>
          <w:szCs w:val="24"/>
        </w:rPr>
        <w:t xml:space="preserve">A pesquisa 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>utilizou</w:t>
      </w:r>
      <w:r w:rsidR="006F624F" w:rsidRPr="00514075">
        <w:rPr>
          <w:rFonts w:ascii="Arial" w:hAnsi="Arial" w:cs="Arial"/>
          <w:color w:val="000000" w:themeColor="text1"/>
          <w:sz w:val="24"/>
          <w:szCs w:val="24"/>
        </w:rPr>
        <w:t xml:space="preserve"> uma metodologia 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>quantitativa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>.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>O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 xml:space="preserve"> trabalho de campo foi baseado em entrevistas com militares da O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 xml:space="preserve">rganização 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>M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>ilitar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 xml:space="preserve"> através da aplicação de um QFA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12F6" w:rsidRPr="00514075">
        <w:rPr>
          <w:rFonts w:ascii="Arial" w:hAnsi="Arial" w:cs="Arial"/>
          <w:color w:val="000000" w:themeColor="text1"/>
          <w:sz w:val="24"/>
          <w:szCs w:val="24"/>
        </w:rPr>
        <w:t xml:space="preserve">(questionário de </w:t>
      </w:r>
      <w:r w:rsidR="00B15313" w:rsidRPr="00514075">
        <w:rPr>
          <w:rFonts w:ascii="Arial" w:hAnsi="Arial" w:cs="Arial"/>
          <w:color w:val="000000" w:themeColor="text1"/>
          <w:sz w:val="24"/>
          <w:szCs w:val="24"/>
        </w:rPr>
        <w:t>frequência alimentar)</w:t>
      </w:r>
      <w:r w:rsidR="003F0F7C" w:rsidRPr="005140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mediante o termo de consentimento livre e esclarecido devidamente assinado. Para tabulação dos resultados, foi utilizado o Programa </w:t>
      </w:r>
      <w:proofErr w:type="spellStart"/>
      <w:r w:rsidR="003F0F7C" w:rsidRPr="005140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Epi</w:t>
      </w:r>
      <w:proofErr w:type="spellEnd"/>
      <w:r w:rsidR="003F0F7C" w:rsidRPr="005140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-Data</w:t>
      </w:r>
      <w:r w:rsidR="00B26FBB" w:rsidRPr="00514075">
        <w:rPr>
          <w:rFonts w:ascii="Arial" w:hAnsi="Arial" w:cs="Arial"/>
          <w:color w:val="000000" w:themeColor="text1"/>
          <w:sz w:val="24"/>
          <w:szCs w:val="24"/>
        </w:rPr>
        <w:t>.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6FBB" w:rsidRPr="00514075">
        <w:rPr>
          <w:rFonts w:ascii="Arial" w:hAnsi="Arial" w:cs="Arial"/>
          <w:color w:val="000000" w:themeColor="text1"/>
          <w:sz w:val="24"/>
          <w:szCs w:val="24"/>
        </w:rPr>
        <w:t>Os resultados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26FBB" w:rsidRPr="00514075">
        <w:rPr>
          <w:rFonts w:ascii="Arial" w:hAnsi="Arial" w:cs="Arial"/>
          <w:color w:val="000000" w:themeColor="text1"/>
          <w:sz w:val="24"/>
          <w:szCs w:val="24"/>
        </w:rPr>
        <w:t xml:space="preserve">mostraram que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entre os 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>150 militares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,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 quanto às variáveis demográficas, 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98.</w:t>
      </w:r>
      <w:r w:rsidR="008304A0" w:rsidRPr="00514075">
        <w:rPr>
          <w:rFonts w:ascii="Arial" w:hAnsi="Arial" w:cs="Arial"/>
          <w:color w:val="000000" w:themeColor="text1"/>
          <w:sz w:val="24"/>
          <w:szCs w:val="24"/>
        </w:rPr>
        <w:t>7</w:t>
      </w:r>
      <w:r w:rsidR="005E2E81" w:rsidRPr="00514075">
        <w:rPr>
          <w:rFonts w:ascii="Arial" w:hAnsi="Arial" w:cs="Arial"/>
          <w:color w:val="000000" w:themeColor="text1"/>
          <w:sz w:val="24"/>
          <w:szCs w:val="24"/>
        </w:rPr>
        <w:t>%</w:t>
      </w:r>
      <w:r w:rsidR="006F624F" w:rsidRPr="00514075">
        <w:rPr>
          <w:rFonts w:ascii="Arial" w:hAnsi="Arial" w:cs="Arial"/>
          <w:color w:val="000000" w:themeColor="text1"/>
          <w:sz w:val="24"/>
          <w:szCs w:val="24"/>
        </w:rPr>
        <w:t xml:space="preserve"> (n</w:t>
      </w:r>
      <w:r w:rsidR="00A67E9B" w:rsidRPr="00514075">
        <w:rPr>
          <w:rFonts w:ascii="Arial" w:hAnsi="Arial" w:cs="Arial"/>
          <w:color w:val="000000" w:themeColor="text1"/>
          <w:sz w:val="24"/>
          <w:szCs w:val="24"/>
        </w:rPr>
        <w:t>=148</w:t>
      </w:r>
      <w:r w:rsidR="006F624F" w:rsidRPr="00514075">
        <w:rPr>
          <w:rFonts w:ascii="Arial" w:hAnsi="Arial" w:cs="Arial"/>
          <w:color w:val="000000" w:themeColor="text1"/>
          <w:sz w:val="24"/>
          <w:szCs w:val="24"/>
        </w:rPr>
        <w:t>)</w:t>
      </w:r>
      <w:r w:rsidR="005E2E81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eram </w:t>
      </w:r>
      <w:r w:rsidR="005E2E81" w:rsidRPr="00514075">
        <w:rPr>
          <w:rFonts w:ascii="Arial" w:hAnsi="Arial" w:cs="Arial"/>
          <w:color w:val="000000" w:themeColor="text1"/>
          <w:sz w:val="24"/>
          <w:szCs w:val="24"/>
        </w:rPr>
        <w:t>do gêne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ro masculino, 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83.</w:t>
      </w:r>
      <w:r w:rsidR="005E2E81" w:rsidRPr="00514075">
        <w:rPr>
          <w:rFonts w:ascii="Arial" w:hAnsi="Arial" w:cs="Arial"/>
          <w:color w:val="000000" w:themeColor="text1"/>
          <w:sz w:val="24"/>
          <w:szCs w:val="24"/>
        </w:rPr>
        <w:t>3%</w:t>
      </w:r>
      <w:r w:rsidR="00A67E9B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(n=125)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possuía</w:t>
      </w:r>
      <w:r w:rsidR="00647FA0" w:rsidRPr="00514075">
        <w:rPr>
          <w:rFonts w:ascii="Arial" w:hAnsi="Arial" w:cs="Arial"/>
          <w:color w:val="000000" w:themeColor="text1"/>
          <w:sz w:val="24"/>
          <w:szCs w:val="24"/>
        </w:rPr>
        <w:t xml:space="preserve"> idade entre 18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647FA0" w:rsidRPr="00514075">
        <w:rPr>
          <w:rFonts w:ascii="Arial" w:hAnsi="Arial" w:cs="Arial"/>
          <w:color w:val="000000" w:themeColor="text1"/>
          <w:sz w:val="24"/>
          <w:szCs w:val="24"/>
        </w:rPr>
        <w:t>25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anos. </w:t>
      </w:r>
      <w:r w:rsidR="00C10824" w:rsidRPr="00514075">
        <w:rPr>
          <w:rFonts w:ascii="Arial" w:hAnsi="Arial" w:cs="Arial"/>
          <w:color w:val="000000" w:themeColor="text1"/>
          <w:sz w:val="24"/>
          <w:szCs w:val="24"/>
        </w:rPr>
        <w:t xml:space="preserve">As variáveis econômicas demonstraram que </w:t>
      </w:r>
      <w:r w:rsidR="001E3B13" w:rsidRPr="00514075">
        <w:rPr>
          <w:rFonts w:ascii="Arial" w:hAnsi="Arial" w:cs="Arial"/>
          <w:color w:val="000000" w:themeColor="text1"/>
          <w:sz w:val="24"/>
          <w:szCs w:val="24"/>
        </w:rPr>
        <w:t>45,3%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 (n=68)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tinha</w:t>
      </w:r>
      <w:r w:rsidR="00FB065B" w:rsidRPr="00514075">
        <w:rPr>
          <w:rFonts w:ascii="Arial" w:hAnsi="Arial" w:cs="Arial"/>
          <w:color w:val="000000" w:themeColor="text1"/>
          <w:sz w:val="24"/>
          <w:szCs w:val="24"/>
        </w:rPr>
        <w:t xml:space="preserve"> ensino médio completo</w:t>
      </w:r>
      <w:r w:rsidR="00C10824" w:rsidRPr="005140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71.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>3%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(n=107)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>eram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6AF0" w:rsidRPr="00514075">
        <w:rPr>
          <w:rFonts w:ascii="Arial" w:hAnsi="Arial" w:cs="Arial"/>
          <w:color w:val="000000" w:themeColor="text1"/>
          <w:sz w:val="24"/>
          <w:szCs w:val="24"/>
        </w:rPr>
        <w:t>soldados,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 77.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>3%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(n=116)</w:t>
      </w:r>
      <w:r w:rsidR="00F126BF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 xml:space="preserve">solteiros e 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71.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 xml:space="preserve">3% 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(n=107)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>moravam</w:t>
      </w:r>
      <w:r w:rsidR="001601EB" w:rsidRPr="00514075">
        <w:rPr>
          <w:rFonts w:ascii="Arial" w:hAnsi="Arial" w:cs="Arial"/>
          <w:color w:val="000000" w:themeColor="text1"/>
          <w:sz w:val="24"/>
          <w:szCs w:val="24"/>
        </w:rPr>
        <w:t xml:space="preserve"> em casa pró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pria. Em relação aos hábitos de vida, </w:t>
      </w:r>
      <w:r w:rsidR="00A548DB" w:rsidRPr="00514075">
        <w:rPr>
          <w:rFonts w:ascii="Arial" w:hAnsi="Arial" w:cs="Arial"/>
          <w:color w:val="000000" w:themeColor="text1"/>
          <w:sz w:val="24"/>
          <w:szCs w:val="24"/>
        </w:rPr>
        <w:t>64.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7%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 (n=97)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praticavam</w:t>
      </w:r>
      <w:r w:rsidR="00A548DB" w:rsidRPr="00514075">
        <w:rPr>
          <w:rFonts w:ascii="Arial" w:hAnsi="Arial" w:cs="Arial"/>
          <w:color w:val="000000" w:themeColor="text1"/>
          <w:sz w:val="24"/>
          <w:szCs w:val="24"/>
        </w:rPr>
        <w:t xml:space="preserve"> atividade física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 fora do quartel,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60.00% (n=90) faziam uso da bebida alcoólica de forma esporádica, 84.7% (n=127) não eram fumantes e 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>96.7%</w:t>
      </w:r>
      <w:r w:rsidR="008B47F0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(n=145)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possuíam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 funcionamen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>to intestinal normal. Com relação aos hábitos alimentares, encontrou-se que a maioria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 78.7%</w:t>
      </w:r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(n=118)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 xml:space="preserve"> realizava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 de 3 a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 5 refeições diárias, 48.0%</w:t>
      </w:r>
      <w:r w:rsidR="00BF0A55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(n=72) </w:t>
      </w:r>
      <w:r w:rsidR="00C05DDD" w:rsidRPr="00514075">
        <w:rPr>
          <w:rFonts w:ascii="Arial" w:hAnsi="Arial" w:cs="Arial"/>
          <w:color w:val="000000" w:themeColor="text1"/>
          <w:sz w:val="24"/>
          <w:szCs w:val="24"/>
        </w:rPr>
        <w:t>ingeria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 mais de </w:t>
      </w:r>
      <w:proofErr w:type="gramStart"/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6</w:t>
      </w:r>
      <w:proofErr w:type="gramEnd"/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 copos de água por dia</w:t>
      </w:r>
      <w:r w:rsidR="008401DF" w:rsidRPr="0051407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Em relação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 ao consumo </w:t>
      </w:r>
      <w:r w:rsidR="00A548DB" w:rsidRPr="00514075">
        <w:rPr>
          <w:rFonts w:ascii="Arial" w:hAnsi="Arial" w:cs="Arial"/>
          <w:color w:val="000000" w:themeColor="text1"/>
          <w:sz w:val="24"/>
          <w:szCs w:val="24"/>
        </w:rPr>
        <w:t>dos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 grupos de alimentos, observou-se que:</w:t>
      </w:r>
      <w:r w:rsidR="00C10824" w:rsidRPr="00514075">
        <w:rPr>
          <w:rFonts w:ascii="Arial" w:hAnsi="Arial" w:cs="Arial"/>
          <w:color w:val="000000" w:themeColor="text1"/>
          <w:sz w:val="24"/>
          <w:szCs w:val="24"/>
        </w:rPr>
        <w:t xml:space="preserve"> o arroz branco foi mais consumido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diariamente </w:t>
      </w:r>
      <w:r w:rsidR="00E427B3" w:rsidRPr="00514075">
        <w:rPr>
          <w:rFonts w:ascii="Arial" w:hAnsi="Arial" w:cs="Arial"/>
          <w:color w:val="000000" w:themeColor="text1"/>
          <w:sz w:val="24"/>
          <w:szCs w:val="24"/>
        </w:rPr>
        <w:t>77.3%</w:t>
      </w:r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 (n=116)</w:t>
      </w:r>
      <w:r w:rsidR="00E427B3" w:rsidRPr="005140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entretanto </w:t>
      </w:r>
      <w:r w:rsidR="00E427B3" w:rsidRPr="00514075">
        <w:rPr>
          <w:rFonts w:ascii="Arial" w:hAnsi="Arial" w:cs="Arial"/>
          <w:color w:val="000000" w:themeColor="text1"/>
          <w:sz w:val="24"/>
          <w:szCs w:val="24"/>
        </w:rPr>
        <w:t>a aveia em flocos</w:t>
      </w:r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 83.30% (n=125) e o </w:t>
      </w:r>
      <w:proofErr w:type="spellStart"/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>mix</w:t>
      </w:r>
      <w:proofErr w:type="spellEnd"/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 de cereais 76% (n=114)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eram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 consumidos raramente ou nunca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, já o consumo diário do feijão ultrapassou os 86% (n=130)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.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Dentre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>os biscoitos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,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 xml:space="preserve"> grande parte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74.60% (n=112) relatou preferir</w:t>
      </w:r>
      <w:r w:rsidR="00EE02BD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27B3" w:rsidRPr="0051407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tipo </w:t>
      </w:r>
      <w:r w:rsidR="00E427B3" w:rsidRPr="00514075">
        <w:rPr>
          <w:rFonts w:ascii="Arial" w:hAnsi="Arial" w:cs="Arial"/>
          <w:color w:val="000000" w:themeColor="text1"/>
          <w:sz w:val="24"/>
          <w:szCs w:val="24"/>
        </w:rPr>
        <w:t>água e sal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.</w:t>
      </w:r>
      <w:r w:rsidR="00A67E9B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 xml:space="preserve">O consumo de macarrão </w:t>
      </w:r>
      <w:r w:rsidR="00BF0A55" w:rsidRPr="00514075">
        <w:rPr>
          <w:rFonts w:ascii="Arial" w:hAnsi="Arial" w:cs="Arial"/>
          <w:color w:val="000000" w:themeColor="text1"/>
          <w:sz w:val="24"/>
          <w:szCs w:val="24"/>
        </w:rPr>
        <w:t>predominou por três vezes semanais, representando um percentual de 30.00% (n= 45)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7E9B" w:rsidRPr="00514075">
        <w:rPr>
          <w:rFonts w:ascii="Arial" w:hAnsi="Arial" w:cs="Arial"/>
          <w:color w:val="000000" w:themeColor="text1"/>
          <w:sz w:val="24"/>
          <w:szCs w:val="24"/>
        </w:rPr>
        <w:t xml:space="preserve">78.00% (n=117)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 xml:space="preserve">alimenta-se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lastRenderedPageBreak/>
        <w:t>diariamente de pão fran</w:t>
      </w:r>
      <w:r w:rsidR="008F1C2B" w:rsidRPr="00514075">
        <w:rPr>
          <w:rFonts w:ascii="Arial" w:hAnsi="Arial" w:cs="Arial"/>
          <w:color w:val="000000" w:themeColor="text1"/>
          <w:sz w:val="24"/>
          <w:szCs w:val="24"/>
        </w:rPr>
        <w:t>cês, enquanto os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 xml:space="preserve"> alimen</w:t>
      </w:r>
      <w:r w:rsidR="006F624F" w:rsidRPr="00514075">
        <w:rPr>
          <w:rFonts w:ascii="Arial" w:hAnsi="Arial" w:cs="Arial"/>
          <w:color w:val="000000" w:themeColor="text1"/>
          <w:sz w:val="24"/>
          <w:szCs w:val="24"/>
        </w:rPr>
        <w:t xml:space="preserve">tos como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>pipoca</w:t>
      </w:r>
      <w:r w:rsidR="00293559" w:rsidRPr="00514075">
        <w:rPr>
          <w:rFonts w:ascii="Arial" w:hAnsi="Arial" w:cs="Arial"/>
          <w:color w:val="000000" w:themeColor="text1"/>
          <w:sz w:val="24"/>
          <w:szCs w:val="24"/>
        </w:rPr>
        <w:t xml:space="preserve"> 62.70% (n=94) e pastel </w:t>
      </w:r>
      <w:proofErr w:type="gramStart"/>
      <w:r w:rsidR="00293559" w:rsidRPr="00514075">
        <w:rPr>
          <w:rFonts w:ascii="Arial" w:hAnsi="Arial" w:cs="Arial"/>
          <w:color w:val="000000" w:themeColor="text1"/>
          <w:sz w:val="24"/>
          <w:szCs w:val="24"/>
        </w:rPr>
        <w:t>frito</w:t>
      </w:r>
      <w:proofErr w:type="gramEnd"/>
      <w:r w:rsidR="00293559" w:rsidRPr="00514075">
        <w:rPr>
          <w:rFonts w:ascii="Arial" w:hAnsi="Arial" w:cs="Arial"/>
          <w:color w:val="000000" w:themeColor="text1"/>
          <w:sz w:val="24"/>
          <w:szCs w:val="24"/>
        </w:rPr>
        <w:t xml:space="preserve"> 52.70% (n=79), </w:t>
      </w:r>
      <w:r w:rsidR="009B6210" w:rsidRPr="00514075">
        <w:rPr>
          <w:rFonts w:ascii="Arial" w:hAnsi="Arial" w:cs="Arial"/>
          <w:color w:val="000000" w:themeColor="text1"/>
          <w:sz w:val="24"/>
          <w:szCs w:val="24"/>
        </w:rPr>
        <w:t>são consumidos raramente ou nunca</w:t>
      </w:r>
      <w:r w:rsidR="008F1C2B" w:rsidRPr="0051407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>A</w:t>
      </w:r>
      <w:r w:rsidR="00275E3E" w:rsidRPr="00514075">
        <w:rPr>
          <w:rFonts w:ascii="Arial" w:hAnsi="Arial" w:cs="Arial"/>
          <w:color w:val="000000" w:themeColor="text1"/>
          <w:sz w:val="24"/>
          <w:szCs w:val="24"/>
        </w:rPr>
        <w:t xml:space="preserve"> maior parte dos indivíduos não costuma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va</w:t>
      </w:r>
      <w:r w:rsidR="00275E3E" w:rsidRPr="00514075">
        <w:rPr>
          <w:rFonts w:ascii="Arial" w:hAnsi="Arial" w:cs="Arial"/>
          <w:color w:val="000000" w:themeColor="text1"/>
          <w:sz w:val="24"/>
          <w:szCs w:val="24"/>
        </w:rPr>
        <w:t xml:space="preserve"> ingerir</w:t>
      </w:r>
      <w:r w:rsidR="00644A35" w:rsidRPr="00514075">
        <w:rPr>
          <w:rFonts w:ascii="Arial" w:hAnsi="Arial" w:cs="Arial"/>
          <w:color w:val="000000" w:themeColor="text1"/>
          <w:sz w:val="24"/>
          <w:szCs w:val="24"/>
        </w:rPr>
        <w:t xml:space="preserve"> vegetais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, porém</w:t>
      </w:r>
      <w:r w:rsidR="00233F82" w:rsidRPr="00514075">
        <w:rPr>
          <w:rFonts w:ascii="Arial" w:hAnsi="Arial" w:cs="Arial"/>
          <w:color w:val="000000" w:themeColor="text1"/>
          <w:sz w:val="24"/>
          <w:szCs w:val="24"/>
        </w:rPr>
        <w:t>,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 xml:space="preserve"> a alface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4632" w:rsidRPr="00514075">
        <w:rPr>
          <w:rFonts w:ascii="Arial" w:hAnsi="Arial" w:cs="Arial"/>
          <w:color w:val="000000" w:themeColor="text1"/>
          <w:sz w:val="24"/>
          <w:szCs w:val="24"/>
        </w:rPr>
        <w:t>foi</w:t>
      </w:r>
      <w:r w:rsidR="00275E3E" w:rsidRPr="00514075">
        <w:rPr>
          <w:rFonts w:ascii="Arial" w:hAnsi="Arial" w:cs="Arial"/>
          <w:color w:val="000000" w:themeColor="text1"/>
          <w:sz w:val="24"/>
          <w:szCs w:val="24"/>
        </w:rPr>
        <w:t xml:space="preserve"> o vegetal </w:t>
      </w:r>
      <w:r w:rsidR="006F624F" w:rsidRPr="00514075">
        <w:rPr>
          <w:rFonts w:ascii="Arial" w:hAnsi="Arial" w:cs="Arial"/>
          <w:color w:val="000000" w:themeColor="text1"/>
          <w:sz w:val="24"/>
          <w:szCs w:val="24"/>
        </w:rPr>
        <w:t>mais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 xml:space="preserve"> consumido, tendo um consumo diário de 22.7% (n= 34). </w:t>
      </w:r>
      <w:r w:rsidR="00616AF0" w:rsidRPr="00514075">
        <w:rPr>
          <w:rFonts w:ascii="Arial" w:hAnsi="Arial" w:cs="Arial"/>
          <w:color w:val="000000" w:themeColor="text1"/>
          <w:sz w:val="24"/>
          <w:szCs w:val="24"/>
        </w:rPr>
        <w:t xml:space="preserve">No grupo dos 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>legumes, a</w:t>
      </w:r>
      <w:r w:rsidR="00293559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>cebola obteve 42.00% (n=63</w:t>
      </w:r>
      <w:r w:rsidR="00293559" w:rsidRPr="0051407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16AF0" w:rsidRPr="00514075">
        <w:rPr>
          <w:rFonts w:ascii="Arial" w:hAnsi="Arial" w:cs="Arial"/>
          <w:color w:val="000000" w:themeColor="text1"/>
          <w:sz w:val="24"/>
          <w:szCs w:val="24"/>
        </w:rPr>
        <w:t>da preferênci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>a dos entrevistados, seguido do tomate 38.07% (n=58</w:t>
      </w:r>
      <w:r w:rsidR="001919C9" w:rsidRPr="0051407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A172D6" w:rsidRPr="00514075">
        <w:rPr>
          <w:rFonts w:ascii="Arial" w:hAnsi="Arial" w:cs="Arial"/>
          <w:color w:val="000000" w:themeColor="text1"/>
          <w:sz w:val="24"/>
          <w:szCs w:val="24"/>
        </w:rPr>
        <w:t xml:space="preserve">cenoura 15.30% (n=23), </w:t>
      </w:r>
      <w:r w:rsidR="00067AD7" w:rsidRPr="00514075">
        <w:rPr>
          <w:rFonts w:ascii="Arial" w:hAnsi="Arial" w:cs="Arial"/>
          <w:color w:val="000000" w:themeColor="text1"/>
          <w:sz w:val="24"/>
          <w:szCs w:val="24"/>
        </w:rPr>
        <w:t>batata doce 7.30% (n=11</w:t>
      </w:r>
      <w:r w:rsidR="006E111B" w:rsidRPr="00514075">
        <w:rPr>
          <w:rFonts w:ascii="Arial" w:hAnsi="Arial" w:cs="Arial"/>
          <w:color w:val="000000" w:themeColor="text1"/>
          <w:sz w:val="24"/>
          <w:szCs w:val="24"/>
        </w:rPr>
        <w:t>), fazendo parte das ref</w:t>
      </w:r>
      <w:r w:rsidR="00233F82" w:rsidRPr="00514075">
        <w:rPr>
          <w:rFonts w:ascii="Arial" w:hAnsi="Arial" w:cs="Arial"/>
          <w:color w:val="000000" w:themeColor="text1"/>
          <w:sz w:val="24"/>
          <w:szCs w:val="24"/>
        </w:rPr>
        <w:t>eições diárias</w:t>
      </w:r>
      <w:r w:rsidR="00C10824" w:rsidRPr="0051407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92686" w:rsidRPr="00514075">
        <w:rPr>
          <w:rFonts w:ascii="Arial" w:hAnsi="Arial" w:cs="Arial"/>
          <w:color w:val="000000" w:themeColor="text1"/>
          <w:sz w:val="24"/>
          <w:szCs w:val="24"/>
        </w:rPr>
        <w:t xml:space="preserve">quanto </w:t>
      </w:r>
      <w:r w:rsidR="00067AD7" w:rsidRPr="00514075">
        <w:rPr>
          <w:rFonts w:ascii="Arial" w:hAnsi="Arial" w:cs="Arial"/>
          <w:color w:val="000000" w:themeColor="text1"/>
          <w:sz w:val="24"/>
          <w:szCs w:val="24"/>
        </w:rPr>
        <w:t xml:space="preserve">ao grupo dos óleos e </w:t>
      </w:r>
      <w:r w:rsidR="00C92686" w:rsidRPr="00514075">
        <w:rPr>
          <w:rFonts w:ascii="Arial" w:hAnsi="Arial" w:cs="Arial"/>
          <w:color w:val="000000" w:themeColor="text1"/>
          <w:sz w:val="24"/>
          <w:szCs w:val="24"/>
        </w:rPr>
        <w:t>gorduras, o óleo de soja</w:t>
      </w:r>
      <w:r w:rsidR="006E111B" w:rsidRPr="00514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>e a marg</w:t>
      </w:r>
      <w:r w:rsidR="00067AD7" w:rsidRPr="00514075">
        <w:rPr>
          <w:rFonts w:ascii="Arial" w:hAnsi="Arial" w:cs="Arial"/>
          <w:color w:val="000000" w:themeColor="text1"/>
          <w:sz w:val="24"/>
          <w:szCs w:val="24"/>
        </w:rPr>
        <w:t>arina foram os mais utilizados, com um consumo diário de 73.3% (n=110)</w:t>
      </w:r>
      <w:r w:rsidR="00D3260D" w:rsidRPr="00514075">
        <w:rPr>
          <w:rFonts w:ascii="Arial" w:hAnsi="Arial" w:cs="Arial"/>
          <w:color w:val="000000" w:themeColor="text1"/>
          <w:sz w:val="24"/>
          <w:szCs w:val="24"/>
        </w:rPr>
        <w:t xml:space="preserve"> e 68.00% (n=102), respectivamente. 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>C</w:t>
      </w:r>
      <w:r w:rsidR="009F3C1D" w:rsidRPr="00514075">
        <w:rPr>
          <w:rFonts w:ascii="Arial" w:hAnsi="Arial" w:cs="Arial"/>
          <w:color w:val="000000" w:themeColor="text1"/>
          <w:sz w:val="24"/>
          <w:szCs w:val="24"/>
        </w:rPr>
        <w:t>onclui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>-se</w:t>
      </w:r>
      <w:r w:rsidR="00520B56" w:rsidRPr="00514075"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="00233F82" w:rsidRPr="00514075">
        <w:rPr>
          <w:rFonts w:ascii="Arial" w:hAnsi="Arial" w:cs="Arial"/>
          <w:color w:val="000000" w:themeColor="text1"/>
          <w:sz w:val="24"/>
          <w:szCs w:val="24"/>
        </w:rPr>
        <w:t>,</w:t>
      </w:r>
      <w:r w:rsidR="00520B56" w:rsidRPr="00514075">
        <w:rPr>
          <w:rFonts w:ascii="Arial" w:hAnsi="Arial" w:cs="Arial"/>
          <w:color w:val="000000" w:themeColor="text1"/>
          <w:sz w:val="24"/>
          <w:szCs w:val="24"/>
        </w:rPr>
        <w:t xml:space="preserve"> os militares consomem adequadamente </w:t>
      </w:r>
      <w:r w:rsidR="000150AA" w:rsidRPr="00514075">
        <w:rPr>
          <w:rFonts w:ascii="Arial" w:hAnsi="Arial" w:cs="Arial"/>
          <w:color w:val="000000" w:themeColor="text1"/>
          <w:sz w:val="24"/>
          <w:szCs w:val="24"/>
        </w:rPr>
        <w:t>cereais e leguminosa</w:t>
      </w:r>
      <w:r w:rsidR="003665F8" w:rsidRPr="00514075">
        <w:rPr>
          <w:rFonts w:ascii="Arial" w:hAnsi="Arial" w:cs="Arial"/>
          <w:color w:val="000000" w:themeColor="text1"/>
          <w:sz w:val="24"/>
          <w:szCs w:val="24"/>
        </w:rPr>
        <w:t xml:space="preserve">s, em detrimento de </w:t>
      </w:r>
      <w:r w:rsidR="000150AA" w:rsidRPr="00514075">
        <w:rPr>
          <w:rFonts w:ascii="Arial" w:hAnsi="Arial" w:cs="Arial"/>
          <w:color w:val="000000" w:themeColor="text1"/>
          <w:sz w:val="24"/>
          <w:szCs w:val="24"/>
        </w:rPr>
        <w:t xml:space="preserve">vegetais, </w:t>
      </w:r>
      <w:r w:rsidR="00CB64B6" w:rsidRPr="00514075">
        <w:rPr>
          <w:rFonts w:ascii="Arial" w:hAnsi="Arial" w:cs="Arial"/>
          <w:color w:val="000000" w:themeColor="text1"/>
          <w:sz w:val="24"/>
          <w:szCs w:val="24"/>
        </w:rPr>
        <w:t xml:space="preserve">oleaginosas e </w:t>
      </w:r>
      <w:r w:rsidR="00434133" w:rsidRPr="00514075">
        <w:rPr>
          <w:rFonts w:ascii="Arial" w:hAnsi="Arial" w:cs="Arial"/>
          <w:color w:val="000000" w:themeColor="text1"/>
          <w:sz w:val="24"/>
          <w:szCs w:val="24"/>
        </w:rPr>
        <w:t xml:space="preserve">fontes de gorduras mono insaturadas e poli insaturadas. </w:t>
      </w:r>
      <w:r w:rsidR="003A1280" w:rsidRPr="00514075">
        <w:rPr>
          <w:rFonts w:ascii="Arial" w:hAnsi="Arial" w:cs="Arial"/>
          <w:color w:val="000000" w:themeColor="text1"/>
          <w:sz w:val="24"/>
          <w:szCs w:val="24"/>
        </w:rPr>
        <w:t>Diante disso, cabe aos profissionais da saúde</w:t>
      </w:r>
      <w:r w:rsidR="00350017" w:rsidRPr="00514075">
        <w:rPr>
          <w:rFonts w:ascii="Arial" w:hAnsi="Arial" w:cs="Arial"/>
          <w:color w:val="000000" w:themeColor="text1"/>
          <w:sz w:val="24"/>
          <w:szCs w:val="24"/>
        </w:rPr>
        <w:t>, sobretudo aos nutricionistas, colocar à disposição da população informações adequadas, que contribuam para a melhoria da qualidade de vida</w:t>
      </w:r>
      <w:r w:rsidR="003A1280" w:rsidRPr="005140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BE8169" w14:textId="77777777" w:rsidR="00D51789" w:rsidRDefault="00D51789" w:rsidP="004341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0B77BDBA" w14:textId="4F0B907F" w:rsidR="00D51789" w:rsidRPr="00514075" w:rsidRDefault="00D51789" w:rsidP="0043413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1789">
        <w:rPr>
          <w:rFonts w:ascii="Arial" w:hAnsi="Arial" w:cs="Arial"/>
          <w:b/>
          <w:color w:val="000000" w:themeColor="text1"/>
          <w:sz w:val="24"/>
          <w:szCs w:val="24"/>
        </w:rPr>
        <w:t>Palavras-chave: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hábitos alimentares, militares, qualidade de vida.</w:t>
      </w:r>
    </w:p>
    <w:p w14:paraId="24C0661A" w14:textId="7F1C41FC" w:rsidR="00350017" w:rsidRPr="00514075" w:rsidRDefault="00CC2911" w:rsidP="00CC2911">
      <w:pPr>
        <w:tabs>
          <w:tab w:val="left" w:pos="2535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14075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350017" w:rsidRPr="00514075" w:rsidSect="003F59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AD592" w15:done="0"/>
  <w15:commentEx w15:paraId="51003E7F" w15:done="0"/>
  <w15:commentEx w15:paraId="116A5C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E55FE" w14:textId="77777777" w:rsidR="001E4E66" w:rsidRDefault="001E4E66" w:rsidP="008D3DF4">
      <w:pPr>
        <w:spacing w:after="0" w:line="240" w:lineRule="auto"/>
      </w:pPr>
      <w:r>
        <w:separator/>
      </w:r>
    </w:p>
  </w:endnote>
  <w:endnote w:type="continuationSeparator" w:id="0">
    <w:p w14:paraId="3084B86A" w14:textId="77777777" w:rsidR="001E4E66" w:rsidRDefault="001E4E66" w:rsidP="008D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1D4ED" w14:textId="77777777" w:rsidR="001E4E66" w:rsidRDefault="001E4E66" w:rsidP="008D3DF4">
      <w:pPr>
        <w:spacing w:after="0" w:line="240" w:lineRule="auto"/>
      </w:pPr>
      <w:r>
        <w:separator/>
      </w:r>
    </w:p>
  </w:footnote>
  <w:footnote w:type="continuationSeparator" w:id="0">
    <w:p w14:paraId="723FBB40" w14:textId="77777777" w:rsidR="001E4E66" w:rsidRDefault="001E4E66" w:rsidP="008D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97583" w14:textId="52A55ADA" w:rsidR="00D51789" w:rsidRDefault="00D51789" w:rsidP="00D51789">
    <w:pPr>
      <w:pStyle w:val="Cabealho"/>
    </w:pPr>
    <w:r>
      <w:tab/>
    </w:r>
    <w:r>
      <w:rPr>
        <w:noProof/>
      </w:rPr>
      <w:drawing>
        <wp:inline distT="0" distB="0" distL="0" distR="0" wp14:anchorId="365DD171" wp14:editId="422A65B1">
          <wp:extent cx="2714625" cy="102870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ônica Palomino">
    <w15:presenceInfo w15:providerId="None" w15:userId="Mônica Palom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14"/>
    <w:rsid w:val="000150AA"/>
    <w:rsid w:val="00067AD7"/>
    <w:rsid w:val="000D2614"/>
    <w:rsid w:val="001601EB"/>
    <w:rsid w:val="001603BD"/>
    <w:rsid w:val="001726D6"/>
    <w:rsid w:val="00173A1E"/>
    <w:rsid w:val="001919C9"/>
    <w:rsid w:val="001B4459"/>
    <w:rsid w:val="001B7735"/>
    <w:rsid w:val="001C4CC7"/>
    <w:rsid w:val="001E3B13"/>
    <w:rsid w:val="001E4E66"/>
    <w:rsid w:val="00233F82"/>
    <w:rsid w:val="00275E3E"/>
    <w:rsid w:val="00293559"/>
    <w:rsid w:val="002E12F6"/>
    <w:rsid w:val="00331F87"/>
    <w:rsid w:val="00350017"/>
    <w:rsid w:val="003540CA"/>
    <w:rsid w:val="003665F8"/>
    <w:rsid w:val="00386734"/>
    <w:rsid w:val="003A1280"/>
    <w:rsid w:val="003A4632"/>
    <w:rsid w:val="003F0F7C"/>
    <w:rsid w:val="003F59C0"/>
    <w:rsid w:val="00434133"/>
    <w:rsid w:val="00456991"/>
    <w:rsid w:val="00483D78"/>
    <w:rsid w:val="00495C31"/>
    <w:rsid w:val="004B5774"/>
    <w:rsid w:val="004E3AF3"/>
    <w:rsid w:val="00514075"/>
    <w:rsid w:val="00520B56"/>
    <w:rsid w:val="00527577"/>
    <w:rsid w:val="005E2E81"/>
    <w:rsid w:val="00616AF0"/>
    <w:rsid w:val="00644A35"/>
    <w:rsid w:val="00647FA0"/>
    <w:rsid w:val="00690276"/>
    <w:rsid w:val="006E111B"/>
    <w:rsid w:val="006F624F"/>
    <w:rsid w:val="007E0EB9"/>
    <w:rsid w:val="0082151F"/>
    <w:rsid w:val="008304A0"/>
    <w:rsid w:val="008401DF"/>
    <w:rsid w:val="008B47F0"/>
    <w:rsid w:val="008C4DCE"/>
    <w:rsid w:val="008D3DF4"/>
    <w:rsid w:val="008F1C2B"/>
    <w:rsid w:val="009B6210"/>
    <w:rsid w:val="009F3C1D"/>
    <w:rsid w:val="00A172D6"/>
    <w:rsid w:val="00A471EB"/>
    <w:rsid w:val="00A548DB"/>
    <w:rsid w:val="00A67E9B"/>
    <w:rsid w:val="00A87CB5"/>
    <w:rsid w:val="00AB53DA"/>
    <w:rsid w:val="00AD5D78"/>
    <w:rsid w:val="00B15313"/>
    <w:rsid w:val="00B26FBB"/>
    <w:rsid w:val="00B65B34"/>
    <w:rsid w:val="00B71060"/>
    <w:rsid w:val="00B901C4"/>
    <w:rsid w:val="00BF0A55"/>
    <w:rsid w:val="00C05DDD"/>
    <w:rsid w:val="00C10824"/>
    <w:rsid w:val="00C40693"/>
    <w:rsid w:val="00C64DAC"/>
    <w:rsid w:val="00C92686"/>
    <w:rsid w:val="00C9569F"/>
    <w:rsid w:val="00CB64B6"/>
    <w:rsid w:val="00CC2911"/>
    <w:rsid w:val="00CD61A8"/>
    <w:rsid w:val="00D3260D"/>
    <w:rsid w:val="00D34CC8"/>
    <w:rsid w:val="00D51789"/>
    <w:rsid w:val="00D54063"/>
    <w:rsid w:val="00DA5243"/>
    <w:rsid w:val="00E427B3"/>
    <w:rsid w:val="00E76E31"/>
    <w:rsid w:val="00E94878"/>
    <w:rsid w:val="00EE02BD"/>
    <w:rsid w:val="00F126BF"/>
    <w:rsid w:val="00F4737B"/>
    <w:rsid w:val="00F640CB"/>
    <w:rsid w:val="00F83666"/>
    <w:rsid w:val="00FB065B"/>
    <w:rsid w:val="00FC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06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0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603B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603B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77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34C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3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6F62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2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2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2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24F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0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D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789"/>
  </w:style>
  <w:style w:type="paragraph" w:styleId="Rodap">
    <w:name w:val="footer"/>
    <w:basedOn w:val="Normal"/>
    <w:link w:val="RodapChar"/>
    <w:uiPriority w:val="99"/>
    <w:unhideWhenUsed/>
    <w:rsid w:val="00D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0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603B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1603B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77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34C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3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6F62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2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2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2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24F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0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D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1789"/>
  </w:style>
  <w:style w:type="paragraph" w:styleId="Rodap">
    <w:name w:val="footer"/>
    <w:basedOn w:val="Normal"/>
    <w:link w:val="RodapChar"/>
    <w:uiPriority w:val="99"/>
    <w:unhideWhenUsed/>
    <w:rsid w:val="00D5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 Caldas</dc:creator>
  <cp:lastModifiedBy>Usuário</cp:lastModifiedBy>
  <cp:revision>8</cp:revision>
  <cp:lastPrinted>2015-04-04T19:57:00Z</cp:lastPrinted>
  <dcterms:created xsi:type="dcterms:W3CDTF">2015-06-22T17:36:00Z</dcterms:created>
  <dcterms:modified xsi:type="dcterms:W3CDTF">2016-07-19T02:32:00Z</dcterms:modified>
</cp:coreProperties>
</file>