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FB4" w:rsidRDefault="00444FB4">
      <w:pPr>
        <w:pStyle w:val="Ttulo1"/>
        <w:shd w:val="clear" w:color="auto" w:fill="FFFFFF"/>
        <w:spacing w:before="0" w:after="0"/>
        <w:jc w:val="center"/>
        <w:textAlignment w:val="baseline"/>
        <w:rPr>
          <w:rFonts w:ascii="Arial" w:hAnsi="Arial" w:cs="Arial"/>
          <w:caps/>
          <w:color w:val="FF0000"/>
          <w:sz w:val="28"/>
          <w:szCs w:val="28"/>
        </w:rPr>
      </w:pPr>
      <w:r>
        <w:rPr>
          <w:rFonts w:ascii="Arial" w:hAnsi="Arial" w:cs="Arial"/>
          <w:caps/>
          <w:color w:val="202020"/>
          <w:sz w:val="28"/>
          <w:szCs w:val="28"/>
        </w:rPr>
        <w:t>13ª MOSTRA DE INICIAÇÃO CIENTÍFICA</w:t>
      </w:r>
    </w:p>
    <w:p w:rsidR="00444FB4" w:rsidRPr="009400CB" w:rsidRDefault="00444FB4" w:rsidP="009400CB">
      <w:pPr>
        <w:pStyle w:val="Corpodetexto"/>
        <w:shd w:val="clear" w:color="auto" w:fill="FFFFFF"/>
        <w:spacing w:after="0"/>
        <w:textAlignment w:val="baseline"/>
        <w:rPr>
          <w:rFonts w:ascii="Arial" w:hAnsi="Arial" w:cs="Arial"/>
          <w:sz w:val="28"/>
          <w:szCs w:val="28"/>
        </w:rPr>
      </w:pPr>
    </w:p>
    <w:p w:rsidR="00444FB4" w:rsidRDefault="009400CB" w:rsidP="009400CB">
      <w:pPr>
        <w:pStyle w:val="SemEspaamento1"/>
        <w:jc w:val="center"/>
        <w:rPr>
          <w:rFonts w:ascii="Arial" w:hAnsi="Arial" w:cs="Arial"/>
          <w:b/>
          <w:bCs/>
          <w:sz w:val="28"/>
          <w:szCs w:val="28"/>
        </w:rPr>
      </w:pPr>
      <w:r w:rsidRPr="009400CB">
        <w:rPr>
          <w:rFonts w:ascii="Arial" w:hAnsi="Arial" w:cs="Arial"/>
          <w:b/>
          <w:bCs/>
          <w:sz w:val="28"/>
          <w:szCs w:val="28"/>
        </w:rPr>
        <w:t xml:space="preserve">DA </w:t>
      </w:r>
      <w:proofErr w:type="gramStart"/>
      <w:r w:rsidRPr="009400CB">
        <w:rPr>
          <w:rFonts w:ascii="Arial" w:hAnsi="Arial" w:cs="Arial"/>
          <w:b/>
          <w:bCs/>
          <w:sz w:val="28"/>
          <w:szCs w:val="28"/>
        </w:rPr>
        <w:t>FLEXIBILIZAÇÃO</w:t>
      </w:r>
      <w:proofErr w:type="gramEnd"/>
      <w:r w:rsidRPr="009400CB">
        <w:rPr>
          <w:rFonts w:ascii="Arial" w:hAnsi="Arial" w:cs="Arial"/>
          <w:b/>
          <w:bCs/>
          <w:sz w:val="28"/>
          <w:szCs w:val="28"/>
        </w:rPr>
        <w:t xml:space="preserve"> DO CRITÉRIO ECONÔMICO PARA A CONCESSÃO DO BENEFÍCIO DE AUXÍLIO RECLUSÃO NO RGPS.</w:t>
      </w:r>
    </w:p>
    <w:p w:rsidR="009400CB" w:rsidRDefault="009400CB" w:rsidP="009400CB">
      <w:pPr>
        <w:pStyle w:val="SemEspaamento1"/>
        <w:jc w:val="center"/>
        <w:rPr>
          <w:rFonts w:ascii="Arial" w:hAnsi="Arial" w:cs="Arial"/>
          <w:sz w:val="28"/>
          <w:szCs w:val="28"/>
        </w:rPr>
      </w:pPr>
    </w:p>
    <w:p w:rsidR="003577B2" w:rsidRPr="009400CB" w:rsidRDefault="003577B2" w:rsidP="009400CB">
      <w:pPr>
        <w:pStyle w:val="SemEspaamento1"/>
        <w:jc w:val="center"/>
        <w:rPr>
          <w:rFonts w:ascii="Arial" w:hAnsi="Arial" w:cs="Arial"/>
          <w:sz w:val="28"/>
          <w:szCs w:val="28"/>
        </w:rPr>
      </w:pPr>
    </w:p>
    <w:p w:rsidR="005C243D" w:rsidRDefault="003577B2" w:rsidP="005029D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577B2">
        <w:rPr>
          <w:rFonts w:ascii="Arial" w:hAnsi="Arial" w:cs="Arial"/>
          <w:sz w:val="24"/>
          <w:szCs w:val="24"/>
        </w:rPr>
        <w:t xml:space="preserve">O presente trabalho </w:t>
      </w:r>
      <w:r w:rsidR="005029DA">
        <w:rPr>
          <w:rFonts w:ascii="Arial" w:hAnsi="Arial" w:cs="Arial"/>
          <w:sz w:val="24"/>
          <w:szCs w:val="24"/>
        </w:rPr>
        <w:t>visa</w:t>
      </w:r>
      <w:r w:rsidRPr="003577B2">
        <w:rPr>
          <w:rFonts w:ascii="Arial" w:hAnsi="Arial" w:cs="Arial"/>
          <w:sz w:val="24"/>
          <w:szCs w:val="24"/>
        </w:rPr>
        <w:t xml:space="preserve"> analisar os aspectos legais do benefício previdenciário denominado </w:t>
      </w:r>
      <w:r w:rsidRPr="003577B2">
        <w:rPr>
          <w:rFonts w:ascii="Arial" w:hAnsi="Arial" w:cs="Arial"/>
          <w:i/>
          <w:sz w:val="24"/>
          <w:szCs w:val="24"/>
        </w:rPr>
        <w:t>auxílio-reclusão</w:t>
      </w:r>
      <w:r w:rsidRPr="003577B2">
        <w:rPr>
          <w:rFonts w:ascii="Arial" w:hAnsi="Arial" w:cs="Arial"/>
          <w:sz w:val="24"/>
          <w:szCs w:val="24"/>
        </w:rPr>
        <w:t xml:space="preserve">, perpassando, de forma simples e rápida, sua origem, evolução e natureza jurídica; </w:t>
      </w:r>
      <w:r w:rsidR="005029DA">
        <w:rPr>
          <w:rFonts w:ascii="Arial" w:hAnsi="Arial" w:cs="Arial"/>
          <w:sz w:val="24"/>
          <w:szCs w:val="24"/>
        </w:rPr>
        <w:t xml:space="preserve">Tendo como objetivo vislumbrar </w:t>
      </w:r>
      <w:r w:rsidRPr="003577B2">
        <w:rPr>
          <w:rFonts w:ascii="Arial" w:hAnsi="Arial" w:cs="Arial"/>
          <w:sz w:val="24"/>
          <w:szCs w:val="24"/>
        </w:rPr>
        <w:t xml:space="preserve">a quem se destina, em que condições e requisitos para sua concessão. O estudo pretende, também, informar, sem esgotar o tema, o que é necessário para fazer jus ao benefício, bem assim desmitificar sua concessão, em face de divulgações, especialmente nas mídias virtuais, de sua concessão, provocando, com isso, interpretações sociais equivocadas ou contrárias à Lei e suas nobres finalidades. A relevância do tema se torna premente, vez que tem finalidade altamente social e humana, por ter destinação </w:t>
      </w:r>
      <w:proofErr w:type="gramStart"/>
      <w:r w:rsidRPr="003577B2">
        <w:rPr>
          <w:rFonts w:ascii="Arial" w:hAnsi="Arial" w:cs="Arial"/>
          <w:sz w:val="24"/>
          <w:szCs w:val="24"/>
        </w:rPr>
        <w:t>as</w:t>
      </w:r>
      <w:proofErr w:type="gramEnd"/>
      <w:r w:rsidRPr="003577B2">
        <w:rPr>
          <w:rFonts w:ascii="Arial" w:hAnsi="Arial" w:cs="Arial"/>
          <w:sz w:val="24"/>
          <w:szCs w:val="24"/>
        </w:rPr>
        <w:t xml:space="preserve"> criaturas mais frágeis da sociedade e da família: os menores e/ou incapazes do segurado preso, que ficam ou ficariam completamente desamparados, social e economicamente. Por meio do método dedutivo e da técnica de pesquisa bibliográfica, legislativa e jurisprudencial, buscou-se a possibilidade de verificar se a legislação vigente é compatível ou não com a necessidade dos beneficiários destinatários. Igualmente, importa analisar as mudanças provocadas pela Emenda Constitucional nº 20/98 e sua constitucionalidade na dosagem do benefício ao excluir classes de segurados e seus beneficiários da concessão do auxílio-reclusão. Por fim, a investigação ora proposta aborda o que é necessário para a manutenção do auxílio-reclusão após o encarceramento do segurado previdenciário, tudo à luz da legislação previdenciária e seus fins. Destarte, com a análise das doutrinas e jurisprudências, bem como requisitos necessários ao pleito do benefício de auxílio reclusão, tornou-se notória e cristalina a possibilidade de </w:t>
      </w:r>
      <w:proofErr w:type="gramStart"/>
      <w:r w:rsidRPr="003577B2">
        <w:rPr>
          <w:rFonts w:ascii="Arial" w:hAnsi="Arial" w:cs="Arial"/>
          <w:sz w:val="24"/>
          <w:szCs w:val="24"/>
        </w:rPr>
        <w:t>flexibilizar</w:t>
      </w:r>
      <w:proofErr w:type="gramEnd"/>
      <w:r w:rsidRPr="003577B2">
        <w:rPr>
          <w:rFonts w:ascii="Arial" w:hAnsi="Arial" w:cs="Arial"/>
          <w:sz w:val="24"/>
          <w:szCs w:val="24"/>
        </w:rPr>
        <w:t xml:space="preserve"> o critério econômic</w:t>
      </w:r>
      <w:r>
        <w:rPr>
          <w:rFonts w:ascii="Arial" w:hAnsi="Arial" w:cs="Arial"/>
          <w:sz w:val="24"/>
          <w:szCs w:val="24"/>
        </w:rPr>
        <w:t>o para a concessão do benefício.</w:t>
      </w:r>
    </w:p>
    <w:p w:rsidR="00BF73A9" w:rsidRDefault="00BF73A9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53788" w:rsidRDefault="00853788" w:rsidP="00853788">
      <w:pPr>
        <w:jc w:val="both"/>
        <w:rPr>
          <w:rFonts w:ascii="Arial" w:hAnsi="Arial" w:cs="Arial"/>
          <w:sz w:val="24"/>
          <w:szCs w:val="24"/>
        </w:rPr>
      </w:pPr>
      <w:r w:rsidRPr="00853788">
        <w:rPr>
          <w:rFonts w:ascii="Arial" w:hAnsi="Arial" w:cs="Arial"/>
          <w:b/>
          <w:sz w:val="24"/>
          <w:szCs w:val="24"/>
        </w:rPr>
        <w:t>Palavras- chave:</w:t>
      </w:r>
      <w:r w:rsidRPr="00853788">
        <w:rPr>
          <w:rFonts w:ascii="Arial" w:hAnsi="Arial" w:cs="Arial"/>
          <w:sz w:val="24"/>
          <w:szCs w:val="24"/>
        </w:rPr>
        <w:t xml:space="preserve"> </w:t>
      </w:r>
      <w:r w:rsidR="009400CB">
        <w:rPr>
          <w:rFonts w:ascii="Arial" w:hAnsi="Arial" w:cs="Arial"/>
          <w:sz w:val="24"/>
          <w:szCs w:val="24"/>
        </w:rPr>
        <w:t>Previdência Social; Benefício; Auxílio-reclusão.</w:t>
      </w:r>
    </w:p>
    <w:p w:rsidR="009400CB" w:rsidRDefault="009400CB" w:rsidP="00853788">
      <w:pPr>
        <w:jc w:val="both"/>
        <w:rPr>
          <w:rFonts w:ascii="Arial" w:hAnsi="Arial" w:cs="Arial"/>
          <w:sz w:val="24"/>
          <w:szCs w:val="24"/>
        </w:rPr>
      </w:pPr>
    </w:p>
    <w:p w:rsidR="00444FB4" w:rsidRDefault="00444FB4" w:rsidP="00853788">
      <w:pPr>
        <w:jc w:val="both"/>
      </w:pPr>
    </w:p>
    <w:sectPr w:rsidR="00444FB4">
      <w:headerReference w:type="default" r:id="rId8"/>
      <w:headerReference w:type="first" r:id="rId9"/>
      <w:pgSz w:w="11906" w:h="16838"/>
      <w:pgMar w:top="1701" w:right="1134" w:bottom="1134" w:left="170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B9B" w:rsidRDefault="00AE6B9B">
      <w:pPr>
        <w:spacing w:line="240" w:lineRule="auto"/>
      </w:pPr>
      <w:r>
        <w:separator/>
      </w:r>
    </w:p>
  </w:endnote>
  <w:endnote w:type="continuationSeparator" w:id="0">
    <w:p w:rsidR="00AE6B9B" w:rsidRDefault="00AE6B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B9B" w:rsidRDefault="00AE6B9B">
      <w:pPr>
        <w:spacing w:line="240" w:lineRule="auto"/>
      </w:pPr>
      <w:r>
        <w:separator/>
      </w:r>
    </w:p>
  </w:footnote>
  <w:footnote w:type="continuationSeparator" w:id="0">
    <w:p w:rsidR="00AE6B9B" w:rsidRDefault="00AE6B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0CB" w:rsidRDefault="003577B2">
    <w:pPr>
      <w:pStyle w:val="Cabealho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14.35pt;height:81.2pt" filled="t">
          <v:fill opacity="0" color2="black"/>
          <v:imagedata r:id="rId1" o:title="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0CB" w:rsidRDefault="009400C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1B3D"/>
    <w:rsid w:val="000219F0"/>
    <w:rsid w:val="00156D21"/>
    <w:rsid w:val="001D369A"/>
    <w:rsid w:val="003577B2"/>
    <w:rsid w:val="003F0E79"/>
    <w:rsid w:val="00444FB4"/>
    <w:rsid w:val="004E2FC4"/>
    <w:rsid w:val="005029DA"/>
    <w:rsid w:val="005C243D"/>
    <w:rsid w:val="007C1B3D"/>
    <w:rsid w:val="00853788"/>
    <w:rsid w:val="009400CB"/>
    <w:rsid w:val="009B10A9"/>
    <w:rsid w:val="00AE6B9B"/>
    <w:rsid w:val="00BF73A9"/>
    <w:rsid w:val="00DC2E6E"/>
    <w:rsid w:val="00E3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360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Corpodetexto"/>
    <w:qFormat/>
    <w:pPr>
      <w:tabs>
        <w:tab w:val="num" w:pos="0"/>
      </w:tabs>
      <w:spacing w:before="280" w:after="280" w:line="240" w:lineRule="auto"/>
      <w:ind w:left="432" w:hanging="432"/>
      <w:outlineLvl w:val="0"/>
    </w:pPr>
    <w:rPr>
      <w:rFonts w:ascii="Times New Roman" w:eastAsia="Times New Roman" w:hAnsi="Times New Roman"/>
      <w:b/>
      <w:bCs/>
      <w:kern w:val="1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ontepargpadro1">
    <w:name w:val="Fonte parág. padrão1"/>
  </w:style>
  <w:style w:type="character" w:customStyle="1" w:styleId="CabealhoChar">
    <w:name w:val="Cabeçalho Char"/>
    <w:rPr>
      <w:rFonts w:ascii="Calibri" w:eastAsia="Calibri" w:hAnsi="Calibri" w:cs="Times New Roman"/>
    </w:rPr>
  </w:style>
  <w:style w:type="character" w:customStyle="1" w:styleId="TextodenotaderodapChar">
    <w:name w:val="Texto de nota de rodapé Char"/>
    <w:rPr>
      <w:rFonts w:ascii="Calibri" w:eastAsia="Calibri" w:hAnsi="Calibri" w:cs="Times New Roman"/>
      <w:sz w:val="20"/>
      <w:szCs w:val="20"/>
    </w:rPr>
  </w:style>
  <w:style w:type="character" w:customStyle="1" w:styleId="Caracteresdenotaderodap">
    <w:name w:val="Caracteres de nota de rodapé"/>
    <w:rPr>
      <w:vertAlign w:val="superscript"/>
    </w:rPr>
  </w:style>
  <w:style w:type="character" w:styleId="Forte">
    <w:name w:val="Strong"/>
    <w:qFormat/>
    <w:rPr>
      <w:b/>
      <w:bCs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Fontepargpadro2">
    <w:name w:val="Fonte parág. padrão2"/>
  </w:style>
  <w:style w:type="character" w:customStyle="1" w:styleId="apple-converted-space">
    <w:name w:val="apple-converted-space"/>
    <w:basedOn w:val="Fontepargpadro2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line="240" w:lineRule="auto"/>
    </w:pPr>
  </w:style>
  <w:style w:type="paragraph" w:styleId="Textodenotaderodap">
    <w:name w:val="footnote text"/>
    <w:basedOn w:val="Normal"/>
    <w:pPr>
      <w:spacing w:line="240" w:lineRule="auto"/>
    </w:pPr>
    <w:rPr>
      <w:sz w:val="20"/>
      <w:szCs w:val="20"/>
    </w:rPr>
  </w:style>
  <w:style w:type="paragraph" w:customStyle="1" w:styleId="SemEspaamento1">
    <w:name w:val="Sem Espaçamento1"/>
    <w:pPr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156D21"/>
    <w:pPr>
      <w:suppressAutoHyphens w:val="0"/>
      <w:spacing w:after="200" w:line="276" w:lineRule="auto"/>
      <w:ind w:left="720" w:firstLine="709"/>
      <w:contextualSpacing/>
    </w:pPr>
    <w:rPr>
      <w:rFonts w:eastAsia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314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AGEX</dc:creator>
  <cp:keywords/>
  <cp:lastModifiedBy>Luiza Reiniger</cp:lastModifiedBy>
  <cp:revision>7</cp:revision>
  <cp:lastPrinted>2016-07-19T22:51:00Z</cp:lastPrinted>
  <dcterms:created xsi:type="dcterms:W3CDTF">2016-07-19T22:51:00Z</dcterms:created>
  <dcterms:modified xsi:type="dcterms:W3CDTF">2016-07-20T23:46:00Z</dcterms:modified>
</cp:coreProperties>
</file>