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A447C" w:rsidP="00EE570C">
      <w:pPr>
        <w:pStyle w:val="Ttulo1"/>
        <w:shd w:val="clear" w:color="auto" w:fill="FFFFFF"/>
        <w:spacing w:before="0" w:after="0"/>
        <w:jc w:val="center"/>
        <w:textAlignment w:val="baseline"/>
        <w:rPr>
          <w:rFonts w:ascii="Arial" w:hAnsi="Arial" w:cs="Arial"/>
          <w:caps/>
          <w:color w:val="FF0000"/>
          <w:sz w:val="28"/>
          <w:szCs w:val="28"/>
        </w:rPr>
      </w:pPr>
      <w:r>
        <w:rPr>
          <w:rFonts w:ascii="Arial" w:hAnsi="Arial" w:cs="Arial"/>
          <w:caps/>
          <w:color w:val="202020"/>
          <w:sz w:val="28"/>
          <w:szCs w:val="28"/>
        </w:rPr>
        <w:t>13ª MOSTRA DE INICIAÇÃO CIENTÍFICA</w:t>
      </w:r>
    </w:p>
    <w:p w:rsidR="00000000" w:rsidRPr="006C1A25" w:rsidRDefault="005A447C" w:rsidP="00EE570C">
      <w:pPr>
        <w:pStyle w:val="Corpodetexto"/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sz w:val="28"/>
          <w:szCs w:val="28"/>
        </w:rPr>
      </w:pPr>
    </w:p>
    <w:p w:rsidR="00000000" w:rsidRPr="006C1A25" w:rsidRDefault="006C1A25" w:rsidP="00EE570C">
      <w:pPr>
        <w:pStyle w:val="NoSpacing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6C1A25">
        <w:rPr>
          <w:rFonts w:ascii="Arial" w:hAnsi="Arial" w:cs="Arial"/>
          <w:caps/>
          <w:sz w:val="28"/>
          <w:szCs w:val="28"/>
        </w:rPr>
        <w:t>diretrizes antecipativas de vontade como meio de assegurar o Direito a morte</w:t>
      </w:r>
    </w:p>
    <w:p w:rsidR="00000000" w:rsidRPr="006C1A25" w:rsidRDefault="005A447C" w:rsidP="00EE570C">
      <w:pPr>
        <w:pStyle w:val="NoSpacing"/>
        <w:rPr>
          <w:rFonts w:ascii="Arial" w:hAnsi="Arial" w:cs="Arial"/>
          <w:color w:val="000000" w:themeColor="text1"/>
          <w:shd w:val="clear" w:color="auto" w:fill="FFFFFF"/>
        </w:rPr>
      </w:pPr>
    </w:p>
    <w:p w:rsidR="006C1A25" w:rsidRPr="006C1A25" w:rsidRDefault="006C1A25" w:rsidP="00EE570C">
      <w:pPr>
        <w:pStyle w:val="3Spine"/>
        <w:ind w:left="-19"/>
        <w:jc w:val="both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6C1A25">
        <w:rPr>
          <w:rFonts w:ascii="Arial" w:hAnsi="Arial" w:cs="Arial"/>
          <w:b w:val="0"/>
          <w:color w:val="000000" w:themeColor="text1"/>
          <w:sz w:val="24"/>
          <w:szCs w:val="24"/>
        </w:rPr>
        <w:t>O presente estudo visa discutir o confronto entre o direito a vida e o direito a morte, enquanto demonstra os fundamentos que alicerçam ambos. Para tal, será analisado o deslinde entre o direito à vida assegurado pelo art. 5º Caput da C.F. e o princípio da dignidade da pessoa humana e da liberdade em sentido amplo, tendo como mediador o princípio da proporcionalidade; posteriormente serão abordadas as razões pelo qual um deve sobrepor-se ao outro, expondo os pontos que defendem a utilização das diretrizes antecipativas de vontade, bem como os que a negam em virtude do direito à vida. O método de abordagem adotado para desenvolver o presente projeto será o método dialético, ou seja, elencando as razões pelo qual o instituto jurídico em questão assegura a dignidade da pessoa humana, passando para antítese em que demonstrará a violação da vida assegurada na Constituição Federal, partindo-se então para o embate entre ambos os posicionamentos, preliminarmente, trabalhando por meio do estudo comparado entre princípios constitucionais e civis. Em face da dignidade da pessoa humana, tem-se entendido que tão importante quanto o direito a vida digna é o direito a uma morte digna, não devendo o indivíduo ser submetido contra a sua vontade ao prolongamento artificial de sua vida, o que muitas vezes lhe causa tremendo sofrimento, viver através de aparelhos, ou seja, mediante distánasia, razão pela qual fora aceita no ordenamento jurídico brasileiro a ortonásia, que é a abstenção do prolongamento artificial da vida.  Tendo-se em vista o super princípio já referido e o princípio da liberdade, que engloba a liberdade de expressão, ao credo religioso e o princípio da legalidade, defende-se que o cidadão tenha liberdade para dispor dos momentos finais de sua vida, optando por não submeter-se a cuidados paliativos ou inúteis, evitando assim angústia e sofrimento. De contraponto tem o Estado o dever de assegurar a vida do cidadão, direito este interpretado por muitos como o mais importante, que visa intervir na liberdade de consciência, impedindo assim a antecipação da morte, como já fizeras com a eutanásia, que possui fins puramente humanitários e fora enquadrada no crime de homicídio. Com fito de sustentar tais argumentos valemo-nos do princípio da proporcionalidade que em sua mais simples função, visa dirimir conflitos entre princípios, adequando-os ao caso fático, ou seja, os direitos e garantias fundamentais não se mostram absolutos, haja vista encontrarem limitações em seus próprios pares. Em sede conclusiva, entendemos que além de uma vida digna devemos der a liberdade de optar por uma morte digna, ou seja, termos a liberdade de deixarmos disposições que asseguram que tenhamos nossa vontade respeitada em nossos momentos finais.</w:t>
      </w:r>
    </w:p>
    <w:p w:rsidR="00000000" w:rsidRDefault="005A447C" w:rsidP="00EE570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5A447C" w:rsidRDefault="005A447C" w:rsidP="00EE570C">
      <w:pPr>
        <w:spacing w:line="240" w:lineRule="auto"/>
        <w:jc w:val="both"/>
      </w:pPr>
      <w:r>
        <w:rPr>
          <w:rFonts w:ascii="Arial" w:hAnsi="Arial" w:cs="Arial"/>
          <w:b/>
          <w:sz w:val="24"/>
          <w:szCs w:val="24"/>
        </w:rPr>
        <w:t>Palavras-chave</w:t>
      </w:r>
      <w:r w:rsidRPr="006C1A25">
        <w:rPr>
          <w:rFonts w:ascii="Arial" w:hAnsi="Arial" w:cs="Arial"/>
          <w:b/>
          <w:sz w:val="24"/>
          <w:szCs w:val="24"/>
        </w:rPr>
        <w:t>:</w:t>
      </w:r>
      <w:r w:rsidRPr="006C1A25">
        <w:rPr>
          <w:rFonts w:ascii="Arial" w:hAnsi="Arial" w:cs="Arial"/>
          <w:sz w:val="24"/>
          <w:szCs w:val="24"/>
        </w:rPr>
        <w:t xml:space="preserve"> </w:t>
      </w:r>
      <w:r w:rsidR="006C1A25" w:rsidRPr="006C1A25">
        <w:rPr>
          <w:rFonts w:ascii="Arial" w:hAnsi="Arial" w:cs="Arial"/>
          <w:bCs/>
          <w:color w:val="000000" w:themeColor="text1"/>
          <w:sz w:val="24"/>
          <w:szCs w:val="24"/>
        </w:rPr>
        <w:t>Dignidade da pessoa humana, direito a vida, princípio da proporcionalidade, ortonásia.</w:t>
      </w:r>
    </w:p>
    <w:sectPr w:rsidR="005A447C">
      <w:headerReference w:type="default" r:id="rId7"/>
      <w:headerReference w:type="first" r:id="rId8"/>
      <w:pgSz w:w="11906" w:h="16838"/>
      <w:pgMar w:top="1701" w:right="1134" w:bottom="1134" w:left="1701" w:header="709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447C" w:rsidRDefault="005A447C">
      <w:pPr>
        <w:spacing w:line="240" w:lineRule="auto"/>
      </w:pPr>
      <w:r>
        <w:separator/>
      </w:r>
    </w:p>
  </w:endnote>
  <w:endnote w:type="continuationSeparator" w:id="1">
    <w:p w:rsidR="005A447C" w:rsidRDefault="005A447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447C" w:rsidRDefault="005A447C">
      <w:pPr>
        <w:spacing w:line="240" w:lineRule="auto"/>
      </w:pPr>
      <w:r>
        <w:separator/>
      </w:r>
    </w:p>
  </w:footnote>
  <w:footnote w:type="continuationSeparator" w:id="1">
    <w:p w:rsidR="005A447C" w:rsidRDefault="005A447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E570C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2714625" cy="1028700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4625" cy="10287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A447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C1A25"/>
    <w:rsid w:val="005A447C"/>
    <w:rsid w:val="006C1A25"/>
    <w:rsid w:val="00EE5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line="360" w:lineRule="auto"/>
    </w:pPr>
    <w:rPr>
      <w:rFonts w:ascii="Calibri" w:eastAsia="Calibri" w:hAnsi="Calibri"/>
      <w:sz w:val="22"/>
      <w:szCs w:val="22"/>
      <w:lang w:eastAsia="zh-CN"/>
    </w:rPr>
  </w:style>
  <w:style w:type="paragraph" w:styleId="Ttulo1">
    <w:name w:val="heading 1"/>
    <w:basedOn w:val="Normal"/>
    <w:next w:val="Corpodetexto"/>
    <w:qFormat/>
    <w:pPr>
      <w:numPr>
        <w:numId w:val="2"/>
      </w:numPr>
      <w:spacing w:before="280" w:after="280" w:line="240" w:lineRule="auto"/>
      <w:outlineLvl w:val="0"/>
    </w:pPr>
    <w:rPr>
      <w:rFonts w:ascii="Times New Roman" w:eastAsia="Times New Roman" w:hAnsi="Times New Roman"/>
      <w:b/>
      <w:bCs/>
      <w:kern w:val="1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  <w:rPr>
      <w:rFonts w:ascii="Calibri" w:eastAsia="Calibri" w:hAnsi="Calibri" w:cs="Times New Roman"/>
    </w:rPr>
  </w:style>
  <w:style w:type="character" w:customStyle="1" w:styleId="TextodenotaderodapChar">
    <w:name w:val="Texto de nota de rodapé Char"/>
    <w:basedOn w:val="Fontepargpadro1"/>
    <w:rPr>
      <w:rFonts w:ascii="Calibri" w:eastAsia="Calibri" w:hAnsi="Calibri" w:cs="Times New Roman"/>
      <w:sz w:val="20"/>
      <w:szCs w:val="20"/>
    </w:rPr>
  </w:style>
  <w:style w:type="character" w:customStyle="1" w:styleId="Caracteresdenotaderodap">
    <w:name w:val="Caracteres de nota de rodapé"/>
    <w:basedOn w:val="Fontepargpadro1"/>
    <w:rPr>
      <w:vertAlign w:val="superscript"/>
    </w:rPr>
  </w:style>
  <w:style w:type="character" w:styleId="Forte">
    <w:name w:val="Strong"/>
    <w:basedOn w:val="Fontepargpadro1"/>
    <w:qFormat/>
    <w:rPr>
      <w:b/>
      <w:bCs/>
    </w:rPr>
  </w:style>
  <w:style w:type="character" w:customStyle="1" w:styleId="Ttulo1Char">
    <w:name w:val="Título 1 Char"/>
    <w:basedOn w:val="Fontepargpadro1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customStyle="1" w:styleId="DefaultParagraphFont">
    <w:name w:val="Default Paragraph Font"/>
  </w:style>
  <w:style w:type="character" w:customStyle="1" w:styleId="apple-converted-space">
    <w:name w:val="apple-converted-space"/>
    <w:basedOn w:val="DefaultParagraphFont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NormalWeb">
    <w:name w:val="Normal (Web)"/>
    <w:basedOn w:val="Normal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line="240" w:lineRule="auto"/>
    </w:pPr>
  </w:style>
  <w:style w:type="paragraph" w:styleId="Textodenotaderodap">
    <w:name w:val="footnote text"/>
    <w:basedOn w:val="Normal"/>
    <w:pPr>
      <w:spacing w:line="240" w:lineRule="auto"/>
    </w:pPr>
    <w:rPr>
      <w:sz w:val="20"/>
      <w:szCs w:val="20"/>
    </w:rPr>
  </w:style>
  <w:style w:type="paragraph" w:customStyle="1" w:styleId="NoSpacing">
    <w:name w:val="No Spacing"/>
    <w:pPr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3Spine">
    <w:name w:val="3&quot; Spine"/>
    <w:basedOn w:val="Normal"/>
    <w:qFormat/>
    <w:rsid w:val="006C1A25"/>
    <w:pPr>
      <w:suppressAutoHyphens w:val="0"/>
      <w:spacing w:line="240" w:lineRule="auto"/>
      <w:jc w:val="center"/>
    </w:pPr>
    <w:rPr>
      <w:rFonts w:asciiTheme="minorHAnsi" w:eastAsiaTheme="minorHAnsi" w:hAnsiTheme="minorHAnsi" w:cstheme="minorBidi"/>
      <w:b/>
      <w:color w:val="17365D" w:themeColor="text2" w:themeShade="BF"/>
      <w:sz w:val="64"/>
      <w:szCs w:val="6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464</Words>
  <Characters>2519</Characters>
  <Application>Microsoft Office Word</Application>
  <DocSecurity>0</DocSecurity>
  <Lines>43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AGEX</dc:creator>
  <cp:lastModifiedBy>Secretaria 2</cp:lastModifiedBy>
  <cp:revision>2</cp:revision>
  <cp:lastPrinted>1601-01-01T00:00:00Z</cp:lastPrinted>
  <dcterms:created xsi:type="dcterms:W3CDTF">2016-07-20T03:58:00Z</dcterms:created>
  <dcterms:modified xsi:type="dcterms:W3CDTF">2016-07-20T03:58:00Z</dcterms:modified>
</cp:coreProperties>
</file>