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AC" w:rsidRPr="00794BEB" w:rsidRDefault="003576AC" w:rsidP="003576AC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OS REQUISITOS NECESSÁRIOS PARA CONCESSÃO DE EXTRADIÇÃO DE ACORDO COM O ENTENDIMENTO DO SUPREMO TRIBUNAL FEDERAL</w:t>
      </w:r>
    </w:p>
    <w:p w:rsidR="003576AC" w:rsidRPr="008308CC" w:rsidRDefault="003576AC" w:rsidP="003576AC">
      <w:pPr>
        <w:ind w:left="5957"/>
        <w:jc w:val="right"/>
        <w:outlineLvl w:val="0"/>
        <w:rPr>
          <w:noProof/>
        </w:rPr>
      </w:pPr>
      <w:r>
        <w:rPr>
          <w:noProof/>
        </w:rPr>
        <w:t>Affonso Santos</w:t>
      </w:r>
      <w:r w:rsidRPr="008308CC">
        <w:rPr>
          <w:noProof/>
        </w:rPr>
        <w:t xml:space="preserve"> </w:t>
      </w:r>
      <w:r>
        <w:rPr>
          <w:rStyle w:val="Refdenotaderodap"/>
          <w:noProof/>
        </w:rPr>
        <w:footnoteReference w:id="1"/>
      </w:r>
    </w:p>
    <w:p w:rsidR="003576AC" w:rsidRPr="008308CC" w:rsidRDefault="003576AC" w:rsidP="003576AC">
      <w:pPr>
        <w:ind w:left="5957"/>
        <w:jc w:val="right"/>
        <w:outlineLvl w:val="0"/>
        <w:rPr>
          <w:noProof/>
        </w:rPr>
      </w:pPr>
      <w:r>
        <w:rPr>
          <w:noProof/>
        </w:rPr>
        <w:t>Edemar Guterres</w:t>
      </w:r>
      <w:r>
        <w:rPr>
          <w:rStyle w:val="Refdenotaderodap"/>
          <w:noProof/>
        </w:rPr>
        <w:footnoteReference w:id="2"/>
      </w:r>
    </w:p>
    <w:p w:rsidR="003576AC" w:rsidRPr="008308CC" w:rsidRDefault="003576AC" w:rsidP="003576AC">
      <w:pPr>
        <w:ind w:left="5957"/>
        <w:jc w:val="right"/>
        <w:outlineLvl w:val="0"/>
        <w:rPr>
          <w:noProof/>
        </w:rPr>
      </w:pPr>
      <w:r>
        <w:rPr>
          <w:noProof/>
        </w:rPr>
        <w:t>Gabriel Barros</w:t>
      </w:r>
      <w:r>
        <w:rPr>
          <w:rStyle w:val="Refdenotaderodap"/>
          <w:noProof/>
        </w:rPr>
        <w:footnoteReference w:id="3"/>
      </w:r>
    </w:p>
    <w:p w:rsidR="003576AC" w:rsidRDefault="003576AC" w:rsidP="003576AC">
      <w:pPr>
        <w:ind w:left="5957"/>
        <w:jc w:val="right"/>
        <w:outlineLvl w:val="0"/>
        <w:rPr>
          <w:noProof/>
        </w:rPr>
      </w:pPr>
      <w:r>
        <w:rPr>
          <w:noProof/>
        </w:rPr>
        <w:t>Nadir Solari</w:t>
      </w:r>
      <w:r>
        <w:rPr>
          <w:rStyle w:val="Refdenotaderodap"/>
          <w:noProof/>
        </w:rPr>
        <w:footnoteReference w:id="4"/>
      </w:r>
    </w:p>
    <w:p w:rsidR="003576AC" w:rsidRDefault="003576AC" w:rsidP="003576AC">
      <w:pPr>
        <w:ind w:left="5957"/>
        <w:jc w:val="right"/>
        <w:outlineLvl w:val="0"/>
        <w:rPr>
          <w:noProof/>
          <w:vertAlign w:val="superscript"/>
        </w:rPr>
      </w:pPr>
      <w:r>
        <w:rPr>
          <w:noProof/>
        </w:rPr>
        <w:t>Felipe Cabral Neto</w:t>
      </w:r>
      <w:r>
        <w:rPr>
          <w:rStyle w:val="Refdenotaderodap"/>
          <w:noProof/>
        </w:rPr>
        <w:footnoteReference w:id="5"/>
      </w:r>
    </w:p>
    <w:p w:rsidR="003576AC" w:rsidRDefault="003576AC" w:rsidP="003576AC">
      <w:pPr>
        <w:jc w:val="right"/>
        <w:outlineLvl w:val="0"/>
        <w:rPr>
          <w:noProof/>
          <w:vertAlign w:val="superscript"/>
        </w:rPr>
      </w:pPr>
      <w:r>
        <w:rPr>
          <w:noProof/>
        </w:rPr>
        <w:t>Lourdes Helena Martins da Silva</w:t>
      </w:r>
      <w:r>
        <w:rPr>
          <w:rStyle w:val="Refdenotaderodap"/>
          <w:noProof/>
        </w:rPr>
        <w:footnoteReference w:id="6"/>
      </w:r>
    </w:p>
    <w:p w:rsidR="003576AC" w:rsidRPr="008308CC" w:rsidRDefault="003576AC" w:rsidP="003576AC">
      <w:pPr>
        <w:spacing w:line="360" w:lineRule="auto"/>
        <w:ind w:left="5957"/>
        <w:jc w:val="right"/>
        <w:outlineLvl w:val="0"/>
        <w:rPr>
          <w:noProof/>
        </w:rPr>
      </w:pPr>
    </w:p>
    <w:p w:rsidR="003576AC" w:rsidRDefault="003576AC" w:rsidP="003576AC">
      <w:pPr>
        <w:jc w:val="both"/>
      </w:pPr>
      <w:r w:rsidRPr="00794BEB">
        <w:rPr>
          <w:b/>
        </w:rPr>
        <w:t xml:space="preserve">RESUMO: </w:t>
      </w:r>
      <w:r>
        <w:t>Juridicamente é preciso saber como tratar sobre o instituto jurídico da extradição, já que este assunto vem suscitando um interesse crescente por parte dos Estados, sendo um tema que desconhece limites e cruza fronteiras.</w:t>
      </w:r>
      <w:r w:rsidRPr="00BD4E9D">
        <w:t xml:space="preserve"> </w:t>
      </w:r>
      <w:r>
        <w:t>Caracteriza-se por ser uma matéria de relevância internacional, pois afeta diretamente a relação entre o país solicitante e o solicitado, portanto, o escopo do presente trabalho é abordar o tema dos requisitos para concessão de extradição segundo o entendimento vigente no Supremo Tribunal Federal. Busca-se, também,</w:t>
      </w:r>
      <w:proofErr w:type="gramStart"/>
      <w:r>
        <w:t xml:space="preserve">  </w:t>
      </w:r>
      <w:proofErr w:type="gramEnd"/>
      <w:r>
        <w:t>a definição do objeto de estudo, por meio da caracterização do fenômeno de extradição de pessoas, identificando-se os possíveis dispositivos previstos na Constituição Federal de 1988 e no ordenamento jurídico vigente. Deste modo, a presente pesquisa visa entender o tema de modo amplo e conciso, englobando o seu conceito, a legislação e a dimensão dos efeitos legais deste tema. A metodologia adotada em relação ao tema será a</w:t>
      </w:r>
      <w:proofErr w:type="gramStart"/>
      <w:r>
        <w:t xml:space="preserve">  </w:t>
      </w:r>
      <w:proofErr w:type="gramEnd"/>
      <w:r>
        <w:t>de revisão bibliográfica com a coleta de dados, seleção e análise do conteúdo em foco em publicações nesta mesma linha de pesquisa, para tanto utilizar-se-á do método dedutivo de abordagem.</w:t>
      </w:r>
      <w:r w:rsidRPr="00F81761">
        <w:rPr>
          <w:rFonts w:eastAsia="Calibri"/>
        </w:rPr>
        <w:t xml:space="preserve"> </w:t>
      </w:r>
      <w:r>
        <w:rPr>
          <w:rFonts w:eastAsia="Calibri"/>
        </w:rPr>
        <w:t>Neste sentido, a problemática se estabelece a partir do seguinte questionamento: “Quais as hipóteses que o Brasil prevê para a concessão de extradição? O governo brasileiro ao longo dos anos tem concedido muitas extradições?</w:t>
      </w:r>
      <w:proofErr w:type="gramStart"/>
      <w:r>
        <w:rPr>
          <w:rFonts w:eastAsia="Calibri"/>
        </w:rPr>
        <w:t xml:space="preserve"> ”</w:t>
      </w:r>
      <w:proofErr w:type="gramEnd"/>
      <w:r>
        <w:rPr>
          <w:rFonts w:eastAsia="Calibri"/>
        </w:rPr>
        <w:t xml:space="preserve"> Como resultado parcial, verifica-se que o Brasil não concede extradição para brasileiros ditos como natos, concedendo para brasileiros naturalizados em apenas duas situações específicas, que seriam: o crime comum e tráfico ilícito de entorpecentes e drogas afins e no caso de estrangeiros somente não é concedida a extradição quando se tratar de crime político ou de opinião</w:t>
      </w:r>
      <w:r>
        <w:t>. Conclui-se preliminarmente que os requisitos para a concessão de extradição estão previstos basicamente nos estatutos dos estrangeiros e no RI/STF que deverão adequar-se ao balizamento dos incisos LI e LII do art. 5° da Constituição Federal. Não é um acontecimento recente da sociedade contemporânea e ao longo dos anos o Brasil já concedeu extradições para diversos países, como também já a negou, assegurando-se o contraditório e a ampla defesa junto ao Supremo Tribunal Federal.</w:t>
      </w:r>
    </w:p>
    <w:p w:rsidR="003576AC" w:rsidRDefault="003576AC" w:rsidP="003576AC"/>
    <w:p w:rsidR="003576AC" w:rsidRDefault="003576AC" w:rsidP="003576AC">
      <w:pPr>
        <w:jc w:val="both"/>
        <w:rPr>
          <w:rFonts w:ascii="Arial" w:hAnsi="Arial" w:cs="Arial"/>
        </w:rPr>
      </w:pPr>
      <w:r>
        <w:lastRenderedPageBreak/>
        <w:t xml:space="preserve">  </w:t>
      </w:r>
    </w:p>
    <w:p w:rsidR="003576AC" w:rsidRDefault="003576AC" w:rsidP="003576AC">
      <w:pPr>
        <w:jc w:val="both"/>
        <w:outlineLvl w:val="0"/>
      </w:pPr>
      <w:r w:rsidRPr="00570319">
        <w:rPr>
          <w:b/>
        </w:rPr>
        <w:t>Palavras-chave:</w:t>
      </w:r>
      <w:r w:rsidRPr="008308CC">
        <w:t xml:space="preserve"> </w:t>
      </w:r>
      <w:r>
        <w:t xml:space="preserve">Requisitos para concessão de extradição, STF, </w:t>
      </w:r>
      <w:proofErr w:type="gramStart"/>
      <w:r>
        <w:t>nacionalidade</w:t>
      </w:r>
      <w:proofErr w:type="gramEnd"/>
    </w:p>
    <w:p w:rsidR="003576AC" w:rsidRDefault="003576AC" w:rsidP="003576AC"/>
    <w:p w:rsidR="006B0B5D" w:rsidRDefault="006B0B5D"/>
    <w:sectPr w:rsidR="006B0B5D" w:rsidSect="0073456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E2" w:rsidRDefault="00C075E2" w:rsidP="003576AC">
      <w:r>
        <w:separator/>
      </w:r>
    </w:p>
  </w:endnote>
  <w:endnote w:type="continuationSeparator" w:id="0">
    <w:p w:rsidR="00C075E2" w:rsidRDefault="00C075E2" w:rsidP="0035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BA8" w:rsidRDefault="00C075E2" w:rsidP="007345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1BA8" w:rsidRDefault="00FA5A92" w:rsidP="00FC081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BA8" w:rsidRDefault="00FA5A92" w:rsidP="0073456F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511BA8" w:rsidRDefault="00FA5A92" w:rsidP="00FC081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E2" w:rsidRDefault="00C075E2" w:rsidP="003576AC">
      <w:r>
        <w:separator/>
      </w:r>
    </w:p>
  </w:footnote>
  <w:footnote w:type="continuationSeparator" w:id="0">
    <w:p w:rsidR="00C075E2" w:rsidRDefault="00C075E2" w:rsidP="003576AC">
      <w:r>
        <w:continuationSeparator/>
      </w:r>
    </w:p>
  </w:footnote>
  <w:footnote w:id="1">
    <w:p w:rsidR="003576AC" w:rsidRDefault="003576AC" w:rsidP="003576A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Autores: Acadêmico do Curso de Graduação em Direito da Universidade da Região da Campanha – URCAMP/Bagé. Endereço eletrônico: affonsobage123@hotmail.com</w:t>
      </w:r>
    </w:p>
  </w:footnote>
  <w:footnote w:id="2">
    <w:p w:rsidR="003576AC" w:rsidRDefault="003576AC" w:rsidP="003576A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Acadêmico do Curso de Graduação em Direito da Universidade da Região da Campanha – URCAMP/Bagé. Endereço eletrônico: dematz23@hotmail.com</w:t>
      </w:r>
    </w:p>
  </w:footnote>
  <w:footnote w:id="3">
    <w:p w:rsidR="003576AC" w:rsidRDefault="003576AC" w:rsidP="003576A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Acadêmico do Curso de Graduação em Direito da Universidade da Região da Campanha – URCAMP/Bagé. Endereço eletrônico:</w:t>
      </w:r>
      <w:r>
        <w:rPr>
          <w:highlight w:val="yellow"/>
        </w:rPr>
        <w:t xml:space="preserve"> </w:t>
      </w:r>
      <w:r>
        <w:t>Gabriel.cbarros@hotmail.com</w:t>
      </w:r>
    </w:p>
  </w:footnote>
  <w:footnote w:id="4">
    <w:p w:rsidR="003576AC" w:rsidRDefault="003576AC" w:rsidP="003576A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Acadêmico do Curso de Graduação em Direito da Universidade da Região da Campanha – URCAMP/Bagé. Endereço </w:t>
      </w:r>
      <w:proofErr w:type="gramStart"/>
      <w:r>
        <w:t>eletrônico:</w:t>
      </w:r>
      <w:proofErr w:type="gramEnd"/>
      <w:r>
        <w:t>eduardosolari@urcamp.edu.br</w:t>
      </w:r>
    </w:p>
  </w:footnote>
  <w:footnote w:id="5">
    <w:p w:rsidR="003576AC" w:rsidRDefault="003576AC" w:rsidP="003576A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Acadêmico do Curso de Graduação em Direito da Universidade da Região da Campanha – URCAMP/Bagé. Endereço </w:t>
      </w:r>
      <w:proofErr w:type="gramStart"/>
      <w:r>
        <w:t>eletrônico:</w:t>
      </w:r>
      <w:proofErr w:type="gramEnd"/>
      <w:r>
        <w:t>felipe_cnetto@hotmail.com</w:t>
      </w:r>
    </w:p>
  </w:footnote>
  <w:footnote w:id="6">
    <w:p w:rsidR="003576AC" w:rsidRDefault="003576AC" w:rsidP="003576A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eastAsia="Calibri"/>
        </w:rPr>
        <w:t xml:space="preserve">Orientadora: Professora do Curso de Graduação em Direito da Universidade da Região da Campanha – URCAMP/Bagé.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BA8" w:rsidRDefault="00C075E2" w:rsidP="0073456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1BA8" w:rsidRDefault="00FA5A92" w:rsidP="00F21FB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6F" w:rsidRDefault="00C075E2" w:rsidP="00FC54D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5A9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1BA8" w:rsidRDefault="003576AC" w:rsidP="008C43F0">
    <w:pPr>
      <w:pStyle w:val="Cabealho"/>
      <w:tabs>
        <w:tab w:val="clear" w:pos="4252"/>
      </w:tabs>
      <w:ind w:right="360"/>
      <w:rPr>
        <w:b/>
      </w:rPr>
    </w:pPr>
    <w:r>
      <w:rPr>
        <w:b/>
        <w:noProof/>
      </w:rPr>
      <w:drawing>
        <wp:inline distT="0" distB="0" distL="0" distR="0">
          <wp:extent cx="2560320" cy="876300"/>
          <wp:effectExtent l="0" t="0" r="0" b="0"/>
          <wp:docPr id="2" name="Imagem 2" descr="simbolo urca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mbolo urca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26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75E2">
      <w:rPr>
        <w:b/>
        <w:noProof/>
      </w:rPr>
      <w:t xml:space="preserve">                  </w:t>
    </w:r>
    <w:r>
      <w:rPr>
        <w:b/>
        <w:noProof/>
      </w:rPr>
      <w:drawing>
        <wp:inline distT="0" distB="0" distL="0" distR="0">
          <wp:extent cx="2263140" cy="746760"/>
          <wp:effectExtent l="0" t="0" r="3810" b="0"/>
          <wp:docPr id="1" name="Imagem 1" descr="Sem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 títu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02" r="4904" b="26656"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2AE0" w:rsidRPr="00722AE0" w:rsidRDefault="00C075E2" w:rsidP="008C43F0">
    <w:pPr>
      <w:pStyle w:val="Cabealho"/>
      <w:ind w:right="360"/>
      <w:jc w:val="right"/>
      <w:rPr>
        <w:b/>
        <w:sz w:val="16"/>
        <w:szCs w:val="16"/>
      </w:rPr>
    </w:pPr>
    <w:r w:rsidRPr="00722AE0">
      <w:rPr>
        <w:b/>
        <w:sz w:val="16"/>
        <w:szCs w:val="16"/>
      </w:rPr>
      <w:t>CENTRO DE CIÊNCIAS SOCIAIS APLICADAS</w:t>
    </w:r>
    <w:r>
      <w:rPr>
        <w:b/>
        <w:sz w:val="16"/>
        <w:szCs w:val="16"/>
      </w:rPr>
      <w:t xml:space="preserve">      </w:t>
    </w:r>
  </w:p>
  <w:p w:rsidR="00722AE0" w:rsidRDefault="00FA5A92" w:rsidP="00722AE0">
    <w:pPr>
      <w:pStyle w:val="Cabealh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AC"/>
    <w:rsid w:val="0003769E"/>
    <w:rsid w:val="003576AC"/>
    <w:rsid w:val="006B0B5D"/>
    <w:rsid w:val="00C075E2"/>
    <w:rsid w:val="00FA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76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76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576AC"/>
  </w:style>
  <w:style w:type="paragraph" w:styleId="Rodap">
    <w:name w:val="footer"/>
    <w:basedOn w:val="Normal"/>
    <w:link w:val="RodapChar"/>
    <w:rsid w:val="003576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576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3576A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576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3576A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6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6A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76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76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576AC"/>
  </w:style>
  <w:style w:type="paragraph" w:styleId="Rodap">
    <w:name w:val="footer"/>
    <w:basedOn w:val="Normal"/>
    <w:link w:val="RodapChar"/>
    <w:rsid w:val="003576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576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3576A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576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3576A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6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6A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Helena</dc:creator>
  <cp:lastModifiedBy>Lourdes Helena</cp:lastModifiedBy>
  <cp:revision>2</cp:revision>
  <dcterms:created xsi:type="dcterms:W3CDTF">2016-06-24T23:33:00Z</dcterms:created>
  <dcterms:modified xsi:type="dcterms:W3CDTF">2016-06-24T23:33:00Z</dcterms:modified>
</cp:coreProperties>
</file>