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1125" w:rsidRPr="00666BA7" w:rsidRDefault="00D91125" w:rsidP="00D911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t-BR"/>
        </w:rPr>
      </w:pPr>
      <w:r w:rsidRPr="00666BA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t-BR"/>
        </w:rPr>
        <w:t>A competência da 7ª Vara Federal de Porto Alegre no julgamento dos crimes praticados por organizações criminosas</w:t>
      </w:r>
    </w:p>
    <w:p w:rsidR="00666BA7" w:rsidRPr="00666BA7" w:rsidRDefault="00666BA7" w:rsidP="00D911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t-BR"/>
        </w:rPr>
      </w:pPr>
    </w:p>
    <w:p w:rsidR="00666BA7" w:rsidRPr="00666BA7" w:rsidRDefault="00666BA7" w:rsidP="00666BA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t-BR"/>
        </w:rPr>
      </w:pPr>
      <w:r w:rsidRPr="00666BA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t-BR"/>
        </w:rPr>
        <w:t>Ana Paula CardonaMielke da Luz</w:t>
      </w:r>
      <w:r>
        <w:rPr>
          <w:rStyle w:val="Refdenotaderodap"/>
          <w:rFonts w:ascii="Times New Roman" w:eastAsia="Times New Roman" w:hAnsi="Times New Roman" w:cs="Times New Roman"/>
          <w:bCs/>
          <w:kern w:val="36"/>
          <w:sz w:val="24"/>
          <w:szCs w:val="24"/>
          <w:lang w:eastAsia="pt-BR"/>
        </w:rPr>
        <w:footnoteReference w:id="2"/>
      </w:r>
    </w:p>
    <w:p w:rsidR="00666BA7" w:rsidRPr="00666BA7" w:rsidRDefault="00666BA7" w:rsidP="00666BA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t-BR"/>
        </w:rPr>
      </w:pPr>
      <w:r w:rsidRPr="00666BA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t-BR"/>
        </w:rPr>
        <w:t>Gabriel de Freitas Rodrigues da Luz</w:t>
      </w:r>
    </w:p>
    <w:p w:rsidR="00666BA7" w:rsidRPr="00666BA7" w:rsidRDefault="00666BA7" w:rsidP="00666BA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t-BR"/>
        </w:rPr>
      </w:pPr>
      <w:r w:rsidRPr="00666BA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t-BR"/>
        </w:rPr>
        <w:t xml:space="preserve">Hector Juarez </w:t>
      </w:r>
    </w:p>
    <w:p w:rsidR="00666BA7" w:rsidRPr="00666BA7" w:rsidRDefault="00666BA7" w:rsidP="00666BA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t-BR"/>
        </w:rPr>
      </w:pPr>
      <w:r w:rsidRPr="00666BA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t-BR"/>
        </w:rPr>
        <w:t>Juliana de Lima</w:t>
      </w:r>
    </w:p>
    <w:p w:rsidR="00666BA7" w:rsidRPr="00666BA7" w:rsidRDefault="00666BA7" w:rsidP="00666BA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t-BR"/>
        </w:rPr>
      </w:pPr>
      <w:bookmarkStart w:id="0" w:name="_GoBack"/>
      <w:bookmarkEnd w:id="0"/>
      <w:r w:rsidRPr="00666BA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t-BR"/>
        </w:rPr>
        <w:t>Lourdes Helena Martins da Silva</w:t>
      </w:r>
    </w:p>
    <w:p w:rsidR="00D91125" w:rsidRPr="00666BA7" w:rsidRDefault="00D91125" w:rsidP="00D911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t-BR"/>
        </w:rPr>
      </w:pPr>
    </w:p>
    <w:p w:rsidR="00D91125" w:rsidRPr="00666BA7" w:rsidRDefault="00D91125" w:rsidP="00D911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t-BR"/>
        </w:rPr>
      </w:pPr>
    </w:p>
    <w:p w:rsidR="00D91125" w:rsidRPr="00666BA7" w:rsidRDefault="00D91125" w:rsidP="002D40CD">
      <w:pPr>
        <w:spacing w:after="240" w:line="23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66BA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t-BR"/>
        </w:rPr>
        <w:t xml:space="preserve">No momento em que a mídia notícia, cotidianamente, a operação Lava Jato, que se desdobra em inúmeras fases, revelando um esquema de corrupção que se sustentava na PETROBRÁS, passa-se a discutir a lesividade causada a toda a nação causada pela prática de crimes financeiros cometidos por organizações criminosas. A partir daí, considerando-se a competência da 13ª Vara Federal de Curitiba no julgamento dessa ação, surge o interesse por identificar quem seja, no Estado do Rio Grande do Sul, competente para o julgamento dessas ações. Esta pesquisa tem por objetivo geral identificar a competência do julgamento de crimes financeiros praticados por organizações criminosas no Estado gaúcho, no âmbito da Justiça Federal. Como objetivos específicos aponta-se para identificação do que sejam esses delitos, </w:t>
      </w:r>
      <w:r w:rsidR="002D40CD" w:rsidRPr="00666BA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t-BR"/>
        </w:rPr>
        <w:t xml:space="preserve">a normatividade sobre crimes cometidos por organizações criminosas, passando-se pela verificação da competência da Justiça Federal para julgamento dos mesmos, até que se chegue às normas de organização judiciária que definiram essa competência. As Leis 5010/1966, em seus artigos 11 e 12, combinados com o artigo 11, parágrafo único, da 7.727/1989, autorizaram os Tribunais Regionais Federais a especializar as Varas, objetivando-se, assim, o maior conhecimento da matéria e a celeridade dos processos. Incialmente a 3ª Vara Federal de Porto Alegre recebeu, pela Lei 5.010, de 30 de maio de 1966, a competência para julgamento desses delitos. Entretanto, em 03 de fevereiro de2009, essa  competência para julgar esses crimes, foi transferida para a 7ª Vara Federal de Porto Alegre. </w:t>
      </w:r>
      <w:r w:rsidR="002D40CD" w:rsidRPr="00666BA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partir dessa data a 7ª passou a ser 4ª Vara Federal do Juizado Previdenciário, com essa modificação os processos que tramitavam na 7ª Vara foram redistribuídos às demais varas cíveis.</w:t>
      </w:r>
      <w:r w:rsidRPr="00666BA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Também com essa modificação os processos que estavam conclusos para sentença ou baixados em diligência após a conclusão nesta resolução não foram redistribuídos, ficando assim sucessivamente prorrogada a jurisdição até que sejam sentenciados.As ações revisionais que compunham a vara virtual foram para o 4º JEP. A distribuição dos novos feitos previdenciários seguiu um rito especial, em proporções diferenciadas – 40% para o 4º JEP e 20% para cada um dos demais juizados – até o alcance de quantitativo similar de ações em tramitação nas quatro varas.Atualmente a </w:t>
      </w:r>
      <w:r w:rsidR="002D40CD" w:rsidRPr="00666BA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7ª Vara Federal de Porto Alegre julgaas seguintes ações: crimes e</w:t>
      </w:r>
      <w:r w:rsidRPr="00666BA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speciais,</w:t>
      </w:r>
      <w:r w:rsidR="002D40CD" w:rsidRPr="00666BA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ambientais, </w:t>
      </w:r>
      <w:r w:rsidR="00666BA7" w:rsidRPr="00666BA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Juizado Especial Ambiental </w:t>
      </w:r>
      <w:r w:rsidRPr="00666BA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e </w:t>
      </w:r>
      <w:r w:rsidR="00666BA7" w:rsidRPr="00666BA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</w:t>
      </w:r>
      <w:r w:rsidRPr="00666BA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rimes vinculados  as organizações criminosas.</w:t>
      </w:r>
      <w:r w:rsidR="00666BA7" w:rsidRPr="00666BA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Utiliza-se revisão bibliográfica, pelo método dedutivo, com análise de documentos do Tribunal Regional Federal da 4ª Região e julgados deste órgão. A 7ª Vara Criminal de Porto Alegreé aquela, que na Justiça Federal de primeiro grau, julga os delitos dessa natureza, ainda quando, originariamente, coubesse a outra subseção gaúcha, a competência para tal, em virtude da especialização estabelecida. Com isto, realiza, nos termos determinados pela Lei 12.694, um julgamento colegiado </w:t>
      </w:r>
      <w:r w:rsidR="00666BA7" w:rsidRPr="00666BA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no primeiro grau, permitindo aos magistrados que tem a missão de jurisdicionar nesses processos, uma maior segurança no compartilhamento das responsabilidades sobre as decisões a serem tomadas. </w:t>
      </w:r>
    </w:p>
    <w:p w:rsidR="00666BA7" w:rsidRPr="00666BA7" w:rsidRDefault="00666BA7" w:rsidP="002D40CD">
      <w:pPr>
        <w:spacing w:after="240" w:line="234" w:lineRule="atLeast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t-BR"/>
        </w:rPr>
      </w:pPr>
      <w:r w:rsidRPr="00666BA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Palavras chave- 7ª Vara Federal de Porto Alegre, especialização julgamento, crimes praticados organizações criminosas.</w:t>
      </w:r>
    </w:p>
    <w:p w:rsidR="006B0B5D" w:rsidRDefault="006B0B5D"/>
    <w:sectPr w:rsidR="006B0B5D" w:rsidSect="00144A3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44BB" w:rsidRDefault="005B44BB" w:rsidP="00666BA7">
      <w:pPr>
        <w:spacing w:after="0" w:line="240" w:lineRule="auto"/>
      </w:pPr>
      <w:r>
        <w:separator/>
      </w:r>
    </w:p>
  </w:endnote>
  <w:endnote w:type="continuationSeparator" w:id="1">
    <w:p w:rsidR="005B44BB" w:rsidRDefault="005B44BB" w:rsidP="00666B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E87" w:rsidRDefault="00A22E87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E87" w:rsidRDefault="00A22E87">
    <w:pPr>
      <w:pStyle w:val="Rodap"/>
    </w:pPr>
    <w:r>
      <w:t xml:space="preserve">Ana Paula C. M. da Luz – </w:t>
    </w:r>
    <w:hyperlink r:id="rId1" w:history="1">
      <w:r w:rsidRPr="00F544E3">
        <w:rPr>
          <w:rStyle w:val="Hyperlink"/>
        </w:rPr>
        <w:t>anapaulamielke@gmail.com</w:t>
      </w:r>
    </w:hyperlink>
    <w:r>
      <w:t xml:space="preserve"> Gabriel F. R. da Luz – </w:t>
    </w:r>
    <w:hyperlink r:id="rId2" w:history="1">
      <w:r w:rsidRPr="00F544E3">
        <w:rPr>
          <w:rStyle w:val="Hyperlink"/>
        </w:rPr>
        <w:t>gabrielfreitasrodrigues@yahoo.com.br</w:t>
      </w:r>
    </w:hyperlink>
    <w:r>
      <w:t xml:space="preserve"> Hector Juarez </w:t>
    </w:r>
    <w:r w:rsidR="00A610A1">
      <w:t>–</w:t>
    </w:r>
    <w:r>
      <w:t xml:space="preserve"> </w:t>
    </w:r>
    <w:r w:rsidR="00333B06">
      <w:t xml:space="preserve"> </w:t>
    </w:r>
    <w:hyperlink r:id="rId3" w:history="1">
      <w:r w:rsidR="00333B06" w:rsidRPr="00F544E3">
        <w:rPr>
          <w:rStyle w:val="Hyperlink"/>
        </w:rPr>
        <w:t>Hector.juarez.01@hotmail.com</w:t>
      </w:r>
    </w:hyperlink>
    <w:r w:rsidR="00333B06">
      <w:t xml:space="preserve"> </w:t>
    </w:r>
    <w:r w:rsidR="00A610A1">
      <w:t xml:space="preserve">Juliana Marques  de Lima – </w:t>
    </w:r>
    <w:hyperlink r:id="rId4" w:history="1">
      <w:r w:rsidR="00A610A1" w:rsidRPr="00F544E3">
        <w:rPr>
          <w:rStyle w:val="Hyperlink"/>
        </w:rPr>
        <w:t>jumarquesdelima@hotmail.com</w:t>
      </w:r>
    </w:hyperlink>
    <w:r w:rsidR="00A610A1">
      <w:t xml:space="preserve"> Professora Lourdes Helena Martins da Silva – </w:t>
    </w:r>
    <w:hyperlink r:id="rId5" w:history="1">
      <w:r w:rsidR="00333B06" w:rsidRPr="00F544E3">
        <w:rPr>
          <w:rStyle w:val="Hyperlink"/>
        </w:rPr>
        <w:t>lourdeshelenamartinsdasilva@gmail.com</w:t>
      </w:r>
    </w:hyperlink>
    <w:r w:rsidR="00333B06">
      <w:t xml:space="preserve"> </w:t>
    </w:r>
  </w:p>
  <w:p w:rsidR="00A22E87" w:rsidRDefault="00A22E87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E87" w:rsidRDefault="00A22E87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44BB" w:rsidRDefault="005B44BB" w:rsidP="00666BA7">
      <w:pPr>
        <w:spacing w:after="0" w:line="240" w:lineRule="auto"/>
      </w:pPr>
      <w:r>
        <w:separator/>
      </w:r>
    </w:p>
  </w:footnote>
  <w:footnote w:type="continuationSeparator" w:id="1">
    <w:p w:rsidR="005B44BB" w:rsidRDefault="005B44BB" w:rsidP="00666BA7">
      <w:pPr>
        <w:spacing w:after="0" w:line="240" w:lineRule="auto"/>
      </w:pPr>
      <w:r>
        <w:continuationSeparator/>
      </w:r>
    </w:p>
  </w:footnote>
  <w:footnote w:id="2">
    <w:p w:rsidR="00666BA7" w:rsidRDefault="00666BA7">
      <w:pPr>
        <w:pStyle w:val="Textodenotaderodap"/>
      </w:pPr>
      <w:r>
        <w:rPr>
          <w:rStyle w:val="Refdenotaderodap"/>
        </w:rPr>
        <w:footnoteRef/>
      </w:r>
      <w:r>
        <w:t xml:space="preserve"> Graduanda do Curso de Direito da Urcamp, endereço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E87" w:rsidRDefault="00A22E87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E87" w:rsidRDefault="00A22E87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E87" w:rsidRDefault="00A22E87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91125"/>
    <w:rsid w:val="0003769E"/>
    <w:rsid w:val="00144A3B"/>
    <w:rsid w:val="002D40CD"/>
    <w:rsid w:val="00333B06"/>
    <w:rsid w:val="003B70B8"/>
    <w:rsid w:val="00420E2D"/>
    <w:rsid w:val="005B44BB"/>
    <w:rsid w:val="00631ED3"/>
    <w:rsid w:val="00666BA7"/>
    <w:rsid w:val="006B0B5D"/>
    <w:rsid w:val="00A22E87"/>
    <w:rsid w:val="00A610A1"/>
    <w:rsid w:val="00D91125"/>
    <w:rsid w:val="00E743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112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666BA7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666BA7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666BA7"/>
    <w:rPr>
      <w:vertAlign w:val="superscript"/>
    </w:rPr>
  </w:style>
  <w:style w:type="paragraph" w:styleId="Cabealho">
    <w:name w:val="header"/>
    <w:basedOn w:val="Normal"/>
    <w:link w:val="CabealhoChar"/>
    <w:uiPriority w:val="99"/>
    <w:semiHidden/>
    <w:unhideWhenUsed/>
    <w:rsid w:val="00A22E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A22E87"/>
  </w:style>
  <w:style w:type="paragraph" w:styleId="Rodap">
    <w:name w:val="footer"/>
    <w:basedOn w:val="Normal"/>
    <w:link w:val="RodapChar"/>
    <w:uiPriority w:val="99"/>
    <w:unhideWhenUsed/>
    <w:rsid w:val="00A22E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22E87"/>
  </w:style>
  <w:style w:type="paragraph" w:styleId="Textodebalo">
    <w:name w:val="Balloon Text"/>
    <w:basedOn w:val="Normal"/>
    <w:link w:val="TextodebaloChar"/>
    <w:uiPriority w:val="99"/>
    <w:semiHidden/>
    <w:unhideWhenUsed/>
    <w:rsid w:val="00A22E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22E8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A22E8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112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666BA7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666BA7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666BA7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Hector.juarez.01@hotmail.com" TargetMode="External"/><Relationship Id="rId2" Type="http://schemas.openxmlformats.org/officeDocument/2006/relationships/hyperlink" Target="mailto:gabrielfreitasrodrigues@yahoo.com.br" TargetMode="External"/><Relationship Id="rId1" Type="http://schemas.openxmlformats.org/officeDocument/2006/relationships/hyperlink" Target="mailto:anapaulamielke@gmail.com" TargetMode="External"/><Relationship Id="rId5" Type="http://schemas.openxmlformats.org/officeDocument/2006/relationships/hyperlink" Target="mailto:lourdeshelenamartinsdasilva@gmail.com" TargetMode="External"/><Relationship Id="rId4" Type="http://schemas.openxmlformats.org/officeDocument/2006/relationships/hyperlink" Target="mailto:jumarquesdelima@hotmail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E0F91D-1048-4875-8B3E-6D2FCCC64E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553</Words>
  <Characters>2991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Lourdes Helena</dc:creator>
  <cp:lastModifiedBy>Ana Paula</cp:lastModifiedBy>
  <cp:revision>2</cp:revision>
  <dcterms:created xsi:type="dcterms:W3CDTF">2016-06-30T22:20:00Z</dcterms:created>
  <dcterms:modified xsi:type="dcterms:W3CDTF">2016-06-30T22:20:00Z</dcterms:modified>
</cp:coreProperties>
</file>