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A" w:rsidRPr="007E0730" w:rsidRDefault="00CC654A" w:rsidP="00CC654A">
      <w:pPr>
        <w:rPr>
          <w:rFonts w:ascii="Arial" w:hAnsi="Arial" w:cs="Arial"/>
          <w:sz w:val="24"/>
          <w:szCs w:val="24"/>
        </w:rPr>
      </w:pPr>
      <w:r w:rsidRPr="007E0730">
        <w:rPr>
          <w:rFonts w:ascii="Arial" w:hAnsi="Arial" w:cs="Arial"/>
          <w:sz w:val="24"/>
          <w:szCs w:val="24"/>
        </w:rPr>
        <w:t xml:space="preserve">RESUMO:  </w:t>
      </w:r>
    </w:p>
    <w:p w:rsidR="007D3926" w:rsidRDefault="00CC654A" w:rsidP="00A04AD0">
      <w:pPr>
        <w:jc w:val="both"/>
        <w:rPr>
          <w:rFonts w:ascii="Times New Roman" w:hAnsi="Times New Roman" w:cs="Times New Roman"/>
          <w:sz w:val="24"/>
          <w:szCs w:val="24"/>
        </w:rPr>
      </w:pPr>
      <w:r w:rsidRPr="005B03A7">
        <w:rPr>
          <w:rFonts w:ascii="Times New Roman" w:hAnsi="Times New Roman" w:cs="Times New Roman"/>
          <w:sz w:val="24"/>
          <w:szCs w:val="24"/>
        </w:rPr>
        <w:t>Os rótulos presentes nos alimentos industrializados servem como um veículo de comunicação entre o consumidor e o produto, essas informações servem para orientar sobre o que se está consumindo, sendo assim</w:t>
      </w:r>
      <w:r w:rsidR="005B03A7">
        <w:rPr>
          <w:rFonts w:ascii="Times New Roman" w:hAnsi="Times New Roman" w:cs="Times New Roman"/>
          <w:sz w:val="24"/>
          <w:szCs w:val="24"/>
        </w:rPr>
        <w:t>,</w:t>
      </w:r>
      <w:r w:rsidRPr="005B03A7">
        <w:rPr>
          <w:rFonts w:ascii="Times New Roman" w:hAnsi="Times New Roman" w:cs="Times New Roman"/>
          <w:sz w:val="24"/>
          <w:szCs w:val="24"/>
        </w:rPr>
        <w:t xml:space="preserve"> est</w:t>
      </w:r>
      <w:r w:rsidR="00175B37" w:rsidRPr="005B03A7">
        <w:rPr>
          <w:rFonts w:ascii="Times New Roman" w:hAnsi="Times New Roman" w:cs="Times New Roman"/>
          <w:sz w:val="24"/>
          <w:szCs w:val="24"/>
        </w:rPr>
        <w:t>a</w:t>
      </w:r>
      <w:r w:rsidR="004519A4">
        <w:rPr>
          <w:rFonts w:ascii="Times New Roman" w:hAnsi="Times New Roman" w:cs="Times New Roman"/>
          <w:sz w:val="24"/>
          <w:szCs w:val="24"/>
        </w:rPr>
        <w:t xml:space="preserve"> </w:t>
      </w:r>
      <w:r w:rsidR="00175B37" w:rsidRPr="005B03A7">
        <w:rPr>
          <w:rFonts w:ascii="Times New Roman" w:hAnsi="Times New Roman" w:cs="Times New Roman"/>
          <w:sz w:val="24"/>
          <w:szCs w:val="24"/>
        </w:rPr>
        <w:t>pesquisa teve</w:t>
      </w:r>
      <w:r w:rsidRPr="005B03A7">
        <w:rPr>
          <w:rFonts w:ascii="Times New Roman" w:hAnsi="Times New Roman" w:cs="Times New Roman"/>
          <w:sz w:val="24"/>
          <w:szCs w:val="24"/>
        </w:rPr>
        <w:t xml:space="preserve"> como objetivo analisar quais informações os consumidores </w:t>
      </w:r>
      <w:r w:rsidR="005B03A7">
        <w:rPr>
          <w:rFonts w:ascii="Times New Roman" w:hAnsi="Times New Roman" w:cs="Times New Roman"/>
          <w:sz w:val="24"/>
          <w:szCs w:val="24"/>
        </w:rPr>
        <w:t xml:space="preserve">procuram mais </w:t>
      </w:r>
      <w:r w:rsidRPr="005B03A7">
        <w:rPr>
          <w:rFonts w:ascii="Times New Roman" w:hAnsi="Times New Roman" w:cs="Times New Roman"/>
          <w:sz w:val="24"/>
          <w:szCs w:val="24"/>
        </w:rPr>
        <w:t xml:space="preserve">nos rótulos. </w:t>
      </w:r>
      <w:r w:rsidR="005B03A7">
        <w:rPr>
          <w:rFonts w:ascii="Times New Roman" w:hAnsi="Times New Roman" w:cs="Times New Roman"/>
          <w:sz w:val="24"/>
          <w:szCs w:val="24"/>
        </w:rPr>
        <w:t xml:space="preserve">Foi realizado </w:t>
      </w:r>
      <w:r w:rsidR="005B03A7" w:rsidRPr="005B03A7">
        <w:rPr>
          <w:rFonts w:ascii="Times New Roman" w:hAnsi="Times New Roman" w:cs="Times New Roman"/>
          <w:sz w:val="24"/>
          <w:szCs w:val="24"/>
        </w:rPr>
        <w:t>um estudo descritivo de caráter transversal</w:t>
      </w:r>
      <w:r w:rsidR="005B03A7">
        <w:rPr>
          <w:rFonts w:ascii="Times New Roman" w:hAnsi="Times New Roman" w:cs="Times New Roman"/>
          <w:sz w:val="24"/>
          <w:szCs w:val="24"/>
        </w:rPr>
        <w:t xml:space="preserve">, </w:t>
      </w:r>
      <w:r w:rsidR="00B55A7A">
        <w:rPr>
          <w:rFonts w:ascii="Times New Roman" w:hAnsi="Times New Roman" w:cs="Times New Roman"/>
          <w:sz w:val="24"/>
          <w:szCs w:val="24"/>
        </w:rPr>
        <w:t>num</w:t>
      </w:r>
      <w:r w:rsidR="00B55A7A" w:rsidRPr="005B03A7">
        <w:rPr>
          <w:rFonts w:ascii="Times New Roman" w:hAnsi="Times New Roman" w:cs="Times New Roman"/>
          <w:sz w:val="24"/>
          <w:szCs w:val="24"/>
        </w:rPr>
        <w:t xml:space="preserve">a amostra aleatória </w:t>
      </w:r>
      <w:r w:rsidR="00B55A7A">
        <w:rPr>
          <w:rFonts w:ascii="Times New Roman" w:hAnsi="Times New Roman" w:cs="Times New Roman"/>
          <w:sz w:val="24"/>
          <w:szCs w:val="24"/>
        </w:rPr>
        <w:t xml:space="preserve">da comunidade em geral, de ambos os sexos, </w:t>
      </w:r>
      <w:r w:rsidR="005B03A7">
        <w:rPr>
          <w:rFonts w:ascii="Times New Roman" w:hAnsi="Times New Roman" w:cs="Times New Roman"/>
          <w:sz w:val="24"/>
          <w:szCs w:val="24"/>
        </w:rPr>
        <w:t>p</w:t>
      </w:r>
      <w:r w:rsidRPr="005B03A7">
        <w:rPr>
          <w:rFonts w:ascii="Times New Roman" w:hAnsi="Times New Roman" w:cs="Times New Roman"/>
          <w:sz w:val="24"/>
          <w:szCs w:val="24"/>
        </w:rPr>
        <w:t>ara a coleta de dados foi aplicado um questionário, mediante assinatura do termo de consen</w:t>
      </w:r>
      <w:r w:rsidR="00B55A7A">
        <w:rPr>
          <w:rFonts w:ascii="Times New Roman" w:hAnsi="Times New Roman" w:cs="Times New Roman"/>
          <w:sz w:val="24"/>
          <w:szCs w:val="24"/>
        </w:rPr>
        <w:t xml:space="preserve">timento livre e esclarecido, com </w:t>
      </w:r>
      <w:r w:rsidRPr="005B03A7">
        <w:rPr>
          <w:rFonts w:ascii="Times New Roman" w:hAnsi="Times New Roman" w:cs="Times New Roman"/>
          <w:sz w:val="24"/>
          <w:szCs w:val="24"/>
        </w:rPr>
        <w:t>variáveis quantitativas na população de Bagé e Piratini, Para a tabulação e análise dos dados foram utilizados programas Epi</w:t>
      </w:r>
      <w:r w:rsidR="00175B37" w:rsidRPr="005B03A7">
        <w:rPr>
          <w:rFonts w:ascii="Times New Roman" w:hAnsi="Times New Roman" w:cs="Times New Roman"/>
          <w:sz w:val="24"/>
          <w:szCs w:val="24"/>
        </w:rPr>
        <w:t>Data e Epi</w:t>
      </w:r>
      <w:r w:rsidRPr="005B03A7">
        <w:rPr>
          <w:rFonts w:ascii="Times New Roman" w:hAnsi="Times New Roman" w:cs="Times New Roman"/>
          <w:sz w:val="24"/>
          <w:szCs w:val="24"/>
        </w:rPr>
        <w:t xml:space="preserve"> Análise. Entre os resultados </w:t>
      </w:r>
      <w:r w:rsidR="00175B37" w:rsidRPr="005B03A7">
        <w:rPr>
          <w:rFonts w:ascii="Times New Roman" w:hAnsi="Times New Roman" w:cs="Times New Roman"/>
          <w:sz w:val="24"/>
          <w:szCs w:val="24"/>
        </w:rPr>
        <w:t>da pesquisa com</w:t>
      </w:r>
      <w:r w:rsidRPr="005B03A7">
        <w:rPr>
          <w:rFonts w:ascii="Times New Roman" w:hAnsi="Times New Roman" w:cs="Times New Roman"/>
          <w:sz w:val="24"/>
          <w:szCs w:val="24"/>
        </w:rPr>
        <w:t xml:space="preserve"> 300 pess</w:t>
      </w:r>
      <w:r w:rsidR="00175B37" w:rsidRPr="005B03A7">
        <w:rPr>
          <w:rFonts w:ascii="Times New Roman" w:hAnsi="Times New Roman" w:cs="Times New Roman"/>
          <w:sz w:val="24"/>
          <w:szCs w:val="24"/>
        </w:rPr>
        <w:t>oas,</w:t>
      </w:r>
      <w:r w:rsidRPr="005B03A7">
        <w:rPr>
          <w:rFonts w:ascii="Times New Roman" w:hAnsi="Times New Roman" w:cs="Times New Roman"/>
          <w:sz w:val="24"/>
          <w:szCs w:val="24"/>
        </w:rPr>
        <w:t xml:space="preserve"> 42,5%(n=74) eram do sexo feminino e 23%(n=29) do sexo masculino</w:t>
      </w:r>
      <w:r w:rsidR="00175B37" w:rsidRPr="005B03A7">
        <w:rPr>
          <w:rFonts w:ascii="Times New Roman" w:hAnsi="Times New Roman" w:cs="Times New Roman"/>
          <w:sz w:val="24"/>
          <w:szCs w:val="24"/>
        </w:rPr>
        <w:t>, com relação ao háb</w:t>
      </w:r>
      <w:r w:rsidR="00B55A7A">
        <w:rPr>
          <w:rFonts w:ascii="Times New Roman" w:hAnsi="Times New Roman" w:cs="Times New Roman"/>
          <w:sz w:val="24"/>
          <w:szCs w:val="24"/>
        </w:rPr>
        <w:t>ito da leitura de</w:t>
      </w:r>
      <w:r w:rsidRPr="005B03A7">
        <w:rPr>
          <w:rFonts w:ascii="Times New Roman" w:hAnsi="Times New Roman" w:cs="Times New Roman"/>
          <w:sz w:val="24"/>
          <w:szCs w:val="24"/>
        </w:rPr>
        <w:t xml:space="preserve"> rótulos, 17,8%(n=31) e 41,3%(n=52) respectivamente não </w:t>
      </w:r>
      <w:r w:rsidR="00175B37" w:rsidRPr="005B03A7">
        <w:rPr>
          <w:rFonts w:ascii="Times New Roman" w:hAnsi="Times New Roman" w:cs="Times New Roman"/>
          <w:sz w:val="24"/>
          <w:szCs w:val="24"/>
        </w:rPr>
        <w:t xml:space="preserve">possuem o hábito de ler </w:t>
      </w:r>
      <w:r w:rsidRPr="005B03A7">
        <w:rPr>
          <w:rFonts w:ascii="Times New Roman" w:hAnsi="Times New Roman" w:cs="Times New Roman"/>
          <w:sz w:val="24"/>
          <w:szCs w:val="24"/>
        </w:rPr>
        <w:t>os rótulos</w:t>
      </w:r>
      <w:r w:rsidR="0071303C" w:rsidRPr="005B03A7">
        <w:rPr>
          <w:rFonts w:ascii="Times New Roman" w:hAnsi="Times New Roman" w:cs="Times New Roman"/>
          <w:sz w:val="24"/>
          <w:szCs w:val="24"/>
        </w:rPr>
        <w:t>.</w:t>
      </w:r>
      <w:r w:rsidR="00175B37" w:rsidRPr="005B03A7">
        <w:rPr>
          <w:rFonts w:ascii="Times New Roman" w:hAnsi="Times New Roman" w:cs="Times New Roman"/>
          <w:sz w:val="24"/>
          <w:szCs w:val="24"/>
        </w:rPr>
        <w:t xml:space="preserve">Quanto à validade, </w:t>
      </w:r>
      <w:r w:rsidRPr="005B03A7">
        <w:rPr>
          <w:rFonts w:ascii="Times New Roman" w:hAnsi="Times New Roman" w:cs="Times New Roman"/>
          <w:sz w:val="24"/>
          <w:szCs w:val="24"/>
        </w:rPr>
        <w:t xml:space="preserve">78,3%(n=235) lêem e 21,7%(n=65) não lêem; </w:t>
      </w:r>
      <w:r w:rsidR="00175B37" w:rsidRPr="005B03A7">
        <w:rPr>
          <w:rFonts w:ascii="Times New Roman" w:hAnsi="Times New Roman" w:cs="Times New Roman"/>
          <w:sz w:val="24"/>
          <w:szCs w:val="24"/>
        </w:rPr>
        <w:t xml:space="preserve">quanto à composição nutricional, </w:t>
      </w:r>
      <w:r w:rsidRPr="005B03A7">
        <w:rPr>
          <w:rFonts w:ascii="Times New Roman" w:hAnsi="Times New Roman" w:cs="Times New Roman"/>
          <w:sz w:val="24"/>
          <w:szCs w:val="24"/>
        </w:rPr>
        <w:t>43,3%(n=13</w:t>
      </w:r>
      <w:r w:rsidR="00175B37" w:rsidRPr="005B03A7">
        <w:rPr>
          <w:rFonts w:ascii="Times New Roman" w:hAnsi="Times New Roman" w:cs="Times New Roman"/>
          <w:sz w:val="24"/>
          <w:szCs w:val="24"/>
        </w:rPr>
        <w:t>0) lêem e 56,7%(n=170) não lêem</w:t>
      </w:r>
      <w:r w:rsidRPr="005B03A7">
        <w:rPr>
          <w:rFonts w:ascii="Times New Roman" w:hAnsi="Times New Roman" w:cs="Times New Roman"/>
          <w:sz w:val="24"/>
          <w:szCs w:val="24"/>
        </w:rPr>
        <w:t>;</w:t>
      </w:r>
      <w:r w:rsidR="00175B37" w:rsidRPr="005B03A7">
        <w:rPr>
          <w:rFonts w:ascii="Times New Roman" w:hAnsi="Times New Roman" w:cs="Times New Roman"/>
          <w:sz w:val="24"/>
          <w:szCs w:val="24"/>
        </w:rPr>
        <w:t xml:space="preserve"> em relação aos conservantes </w:t>
      </w:r>
      <w:r w:rsidRPr="005B03A7">
        <w:rPr>
          <w:rFonts w:ascii="Times New Roman" w:hAnsi="Times New Roman" w:cs="Times New Roman"/>
          <w:sz w:val="24"/>
          <w:szCs w:val="24"/>
        </w:rPr>
        <w:t>31%(n</w:t>
      </w:r>
      <w:r w:rsidR="00175B37" w:rsidRPr="005B03A7">
        <w:rPr>
          <w:rFonts w:ascii="Times New Roman" w:hAnsi="Times New Roman" w:cs="Times New Roman"/>
          <w:sz w:val="24"/>
          <w:szCs w:val="24"/>
        </w:rPr>
        <w:t>=93) lêem e 69%(n=207) não lêem</w:t>
      </w:r>
      <w:r w:rsidRPr="005B03A7">
        <w:rPr>
          <w:rFonts w:ascii="Times New Roman" w:hAnsi="Times New Roman" w:cs="Times New Roman"/>
          <w:sz w:val="24"/>
          <w:szCs w:val="24"/>
        </w:rPr>
        <w:t>;</w:t>
      </w:r>
      <w:r w:rsidR="00175B37" w:rsidRPr="005B03A7">
        <w:rPr>
          <w:rFonts w:ascii="Times New Roman" w:hAnsi="Times New Roman" w:cs="Times New Roman"/>
          <w:sz w:val="24"/>
          <w:szCs w:val="24"/>
        </w:rPr>
        <w:t xml:space="preserve"> quanto aos ingredientes </w:t>
      </w:r>
      <w:r w:rsidRPr="005B03A7">
        <w:rPr>
          <w:rFonts w:ascii="Times New Roman" w:hAnsi="Times New Roman" w:cs="Times New Roman"/>
          <w:sz w:val="24"/>
          <w:szCs w:val="24"/>
        </w:rPr>
        <w:t>44,3%(n=13</w:t>
      </w:r>
      <w:r w:rsidR="00175B37" w:rsidRPr="005B03A7">
        <w:rPr>
          <w:rFonts w:ascii="Times New Roman" w:hAnsi="Times New Roman" w:cs="Times New Roman"/>
          <w:sz w:val="24"/>
          <w:szCs w:val="24"/>
        </w:rPr>
        <w:t xml:space="preserve">3) lêem e 55,7%(n=167) não lêem. </w:t>
      </w:r>
      <w:r w:rsidR="0071303C" w:rsidRPr="005B03A7">
        <w:rPr>
          <w:rFonts w:ascii="Times New Roman" w:hAnsi="Times New Roman" w:cs="Times New Roman"/>
          <w:sz w:val="24"/>
          <w:szCs w:val="24"/>
        </w:rPr>
        <w:t xml:space="preserve">Entre as pessoas que possuem o hábito de ler os rótulos, observou-se </w:t>
      </w:r>
      <w:r w:rsidRPr="005B03A7">
        <w:rPr>
          <w:rFonts w:ascii="Times New Roman" w:hAnsi="Times New Roman" w:cs="Times New Roman"/>
          <w:sz w:val="24"/>
          <w:szCs w:val="24"/>
        </w:rPr>
        <w:t xml:space="preserve">que as informações são: suficientes </w:t>
      </w:r>
      <w:r w:rsidR="00B55A7A">
        <w:rPr>
          <w:rFonts w:ascii="Times New Roman" w:hAnsi="Times New Roman" w:cs="Times New Roman"/>
          <w:sz w:val="24"/>
          <w:szCs w:val="24"/>
        </w:rPr>
        <w:t>para</w:t>
      </w:r>
      <w:r w:rsidR="004519A4">
        <w:rPr>
          <w:rFonts w:ascii="Times New Roman" w:hAnsi="Times New Roman" w:cs="Times New Roman"/>
          <w:sz w:val="24"/>
          <w:szCs w:val="24"/>
        </w:rPr>
        <w:t xml:space="preserve"> </w:t>
      </w:r>
      <w:r w:rsidRPr="005B03A7">
        <w:rPr>
          <w:rFonts w:ascii="Times New Roman" w:hAnsi="Times New Roman" w:cs="Times New Roman"/>
          <w:sz w:val="24"/>
          <w:szCs w:val="24"/>
        </w:rPr>
        <w:t xml:space="preserve">30,3%(n=91), insuficientes 11,7%(n=35), confusas 38%(n=114), </w:t>
      </w:r>
      <w:r w:rsidR="00B55A7A">
        <w:rPr>
          <w:rFonts w:ascii="Times New Roman" w:hAnsi="Times New Roman" w:cs="Times New Roman"/>
          <w:sz w:val="24"/>
          <w:szCs w:val="24"/>
        </w:rPr>
        <w:t>entre os</w:t>
      </w:r>
      <w:bookmarkStart w:id="0" w:name="_GoBack"/>
      <w:bookmarkEnd w:id="0"/>
      <w:r w:rsidR="0071303C" w:rsidRPr="005B03A7">
        <w:rPr>
          <w:rFonts w:ascii="Times New Roman" w:hAnsi="Times New Roman" w:cs="Times New Roman"/>
          <w:sz w:val="24"/>
          <w:szCs w:val="24"/>
        </w:rPr>
        <w:t xml:space="preserve"> entrevistados. Observou-se que 10,7%(n=32) d</w:t>
      </w:r>
      <w:r w:rsidRPr="005B03A7">
        <w:rPr>
          <w:rFonts w:ascii="Times New Roman" w:hAnsi="Times New Roman" w:cs="Times New Roman"/>
          <w:sz w:val="24"/>
          <w:szCs w:val="24"/>
        </w:rPr>
        <w:t xml:space="preserve">os </w:t>
      </w:r>
      <w:r w:rsidR="0071303C" w:rsidRPr="005B03A7">
        <w:rPr>
          <w:rFonts w:ascii="Times New Roman" w:hAnsi="Times New Roman" w:cs="Times New Roman"/>
          <w:sz w:val="24"/>
          <w:szCs w:val="24"/>
        </w:rPr>
        <w:t>entrevistados</w:t>
      </w:r>
      <w:r w:rsidRPr="005B03A7">
        <w:rPr>
          <w:rFonts w:ascii="Times New Roman" w:hAnsi="Times New Roman" w:cs="Times New Roman"/>
          <w:sz w:val="24"/>
          <w:szCs w:val="24"/>
        </w:rPr>
        <w:t xml:space="preserve"> já fizeram alguma reclamação, dúvidas ou sugestões </w:t>
      </w:r>
      <w:r w:rsidR="0071303C" w:rsidRPr="005B03A7">
        <w:rPr>
          <w:rFonts w:ascii="Times New Roman" w:hAnsi="Times New Roman" w:cs="Times New Roman"/>
          <w:sz w:val="24"/>
          <w:szCs w:val="24"/>
        </w:rPr>
        <w:t>com a SAC, entretanto</w:t>
      </w:r>
      <w:r w:rsidRPr="005B03A7">
        <w:rPr>
          <w:rFonts w:ascii="Times New Roman" w:hAnsi="Times New Roman" w:cs="Times New Roman"/>
          <w:sz w:val="24"/>
          <w:szCs w:val="24"/>
        </w:rPr>
        <w:t xml:space="preserve"> 89,3%(n=268) </w:t>
      </w:r>
      <w:r w:rsidR="0071303C" w:rsidRPr="005B03A7">
        <w:rPr>
          <w:rFonts w:ascii="Times New Roman" w:hAnsi="Times New Roman" w:cs="Times New Roman"/>
          <w:sz w:val="24"/>
          <w:szCs w:val="24"/>
        </w:rPr>
        <w:t xml:space="preserve">ainda não realizaram. Diante dos resultados encontrados, observa-se </w:t>
      </w:r>
      <w:r w:rsidRPr="005B03A7">
        <w:rPr>
          <w:rFonts w:ascii="Times New Roman" w:hAnsi="Times New Roman" w:cs="Times New Roman"/>
          <w:sz w:val="24"/>
          <w:szCs w:val="24"/>
        </w:rPr>
        <w:t xml:space="preserve">que </w:t>
      </w:r>
      <w:r w:rsidR="0071303C" w:rsidRPr="005B03A7">
        <w:rPr>
          <w:rFonts w:ascii="Times New Roman" w:hAnsi="Times New Roman" w:cs="Times New Roman"/>
          <w:sz w:val="24"/>
          <w:szCs w:val="24"/>
        </w:rPr>
        <w:t xml:space="preserve">as </w:t>
      </w:r>
      <w:r w:rsidRPr="005B03A7">
        <w:rPr>
          <w:rFonts w:ascii="Times New Roman" w:hAnsi="Times New Roman" w:cs="Times New Roman"/>
          <w:sz w:val="24"/>
          <w:szCs w:val="24"/>
        </w:rPr>
        <w:t>mulheres</w:t>
      </w:r>
      <w:r w:rsidR="004519A4">
        <w:rPr>
          <w:rFonts w:ascii="Times New Roman" w:hAnsi="Times New Roman" w:cs="Times New Roman"/>
          <w:sz w:val="24"/>
          <w:szCs w:val="24"/>
        </w:rPr>
        <w:t xml:space="preserve"> </w:t>
      </w:r>
      <w:r w:rsidR="0071303C" w:rsidRPr="005B03A7">
        <w:rPr>
          <w:rFonts w:ascii="Times New Roman" w:hAnsi="Times New Roman" w:cs="Times New Roman"/>
          <w:sz w:val="24"/>
          <w:szCs w:val="24"/>
        </w:rPr>
        <w:t xml:space="preserve">são mais atentas </w:t>
      </w:r>
      <w:r w:rsidR="00BA0CDC" w:rsidRPr="005B03A7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71303C" w:rsidRPr="005B03A7">
        <w:rPr>
          <w:rFonts w:ascii="Times New Roman" w:hAnsi="Times New Roman" w:cs="Times New Roman"/>
          <w:sz w:val="24"/>
          <w:szCs w:val="24"/>
        </w:rPr>
        <w:t>às informações do produto a ser adquirido</w:t>
      </w:r>
      <w:r w:rsidR="00BA0CDC" w:rsidRPr="005B03A7">
        <w:rPr>
          <w:rFonts w:ascii="Times New Roman" w:hAnsi="Times New Roman" w:cs="Times New Roman"/>
          <w:sz w:val="24"/>
          <w:szCs w:val="24"/>
        </w:rPr>
        <w:t>, embora esse</w:t>
      </w:r>
      <w:r w:rsidR="004519A4">
        <w:rPr>
          <w:rFonts w:ascii="Times New Roman" w:hAnsi="Times New Roman" w:cs="Times New Roman"/>
          <w:sz w:val="24"/>
          <w:szCs w:val="24"/>
        </w:rPr>
        <w:t>s</w:t>
      </w:r>
      <w:r w:rsidR="00BA0CDC" w:rsidRPr="005B03A7">
        <w:rPr>
          <w:rFonts w:ascii="Times New Roman" w:hAnsi="Times New Roman" w:cs="Times New Roman"/>
          <w:sz w:val="24"/>
          <w:szCs w:val="24"/>
        </w:rPr>
        <w:t xml:space="preserve"> hábitos</w:t>
      </w:r>
      <w:r w:rsidR="004519A4">
        <w:rPr>
          <w:rFonts w:ascii="Times New Roman" w:hAnsi="Times New Roman" w:cs="Times New Roman"/>
          <w:sz w:val="24"/>
          <w:szCs w:val="24"/>
        </w:rPr>
        <w:t xml:space="preserve"> </w:t>
      </w:r>
      <w:r w:rsidR="00BA0CDC" w:rsidRPr="005B03A7">
        <w:rPr>
          <w:rFonts w:ascii="Times New Roman" w:hAnsi="Times New Roman" w:cs="Times New Roman"/>
          <w:sz w:val="24"/>
          <w:szCs w:val="24"/>
        </w:rPr>
        <w:t>e detenha</w:t>
      </w:r>
      <w:r w:rsidR="0086506B" w:rsidRPr="005B03A7">
        <w:rPr>
          <w:rFonts w:ascii="Times New Roman" w:hAnsi="Times New Roman" w:cs="Times New Roman"/>
          <w:sz w:val="24"/>
          <w:szCs w:val="24"/>
        </w:rPr>
        <w:t xml:space="preserve"> apenas</w:t>
      </w:r>
      <w:r w:rsidR="00BA0CDC" w:rsidRPr="005B03A7">
        <w:rPr>
          <w:rFonts w:ascii="Times New Roman" w:hAnsi="Times New Roman" w:cs="Times New Roman"/>
          <w:sz w:val="24"/>
          <w:szCs w:val="24"/>
        </w:rPr>
        <w:t xml:space="preserve"> na data de</w:t>
      </w:r>
      <w:r w:rsidRPr="005B03A7">
        <w:rPr>
          <w:rFonts w:ascii="Times New Roman" w:hAnsi="Times New Roman" w:cs="Times New Roman"/>
          <w:sz w:val="24"/>
          <w:szCs w:val="24"/>
        </w:rPr>
        <w:t xml:space="preserve"> validade dos </w:t>
      </w:r>
      <w:r w:rsidR="007E0730" w:rsidRPr="005B03A7">
        <w:rPr>
          <w:rFonts w:ascii="Times New Roman" w:hAnsi="Times New Roman" w:cs="Times New Roman"/>
          <w:sz w:val="24"/>
          <w:szCs w:val="24"/>
        </w:rPr>
        <w:t>produtos</w:t>
      </w:r>
      <w:r w:rsidRPr="005B03A7">
        <w:rPr>
          <w:rFonts w:ascii="Times New Roman" w:hAnsi="Times New Roman" w:cs="Times New Roman"/>
          <w:sz w:val="24"/>
          <w:szCs w:val="24"/>
        </w:rPr>
        <w:t xml:space="preserve"> do que </w:t>
      </w:r>
      <w:r w:rsidR="00BA0CDC" w:rsidRPr="005B03A7">
        <w:rPr>
          <w:rFonts w:ascii="Times New Roman" w:hAnsi="Times New Roman" w:cs="Times New Roman"/>
          <w:sz w:val="24"/>
          <w:szCs w:val="24"/>
        </w:rPr>
        <w:t>nas outras informações</w:t>
      </w:r>
      <w:r w:rsidR="0086506B" w:rsidRPr="005B03A7">
        <w:rPr>
          <w:rFonts w:ascii="Times New Roman" w:hAnsi="Times New Roman" w:cs="Times New Roman"/>
          <w:sz w:val="24"/>
          <w:szCs w:val="24"/>
        </w:rPr>
        <w:t>.</w:t>
      </w:r>
    </w:p>
    <w:p w:rsidR="004519A4" w:rsidRPr="005B03A7" w:rsidRDefault="004519A4" w:rsidP="00A04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chaves: validade; conservantes; composição nutricional.</w:t>
      </w:r>
    </w:p>
    <w:sectPr w:rsidR="004519A4" w:rsidRPr="005B03A7" w:rsidSect="007D3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379" w:rsidRDefault="00F97379" w:rsidP="007E0730">
      <w:pPr>
        <w:spacing w:after="0" w:line="240" w:lineRule="auto"/>
      </w:pPr>
      <w:r>
        <w:separator/>
      </w:r>
    </w:p>
  </w:endnote>
  <w:endnote w:type="continuationSeparator" w:id="1">
    <w:p w:rsidR="00F97379" w:rsidRDefault="00F97379" w:rsidP="007E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379" w:rsidRDefault="00F97379" w:rsidP="007E0730">
      <w:pPr>
        <w:spacing w:after="0" w:line="240" w:lineRule="auto"/>
      </w:pPr>
      <w:r>
        <w:separator/>
      </w:r>
    </w:p>
  </w:footnote>
  <w:footnote w:type="continuationSeparator" w:id="1">
    <w:p w:rsidR="00F97379" w:rsidRDefault="00F97379" w:rsidP="007E0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54A"/>
    <w:rsid w:val="000B7C52"/>
    <w:rsid w:val="00175B37"/>
    <w:rsid w:val="001855E4"/>
    <w:rsid w:val="004119EE"/>
    <w:rsid w:val="004519A4"/>
    <w:rsid w:val="005B03A7"/>
    <w:rsid w:val="005E788A"/>
    <w:rsid w:val="0071303C"/>
    <w:rsid w:val="007D3926"/>
    <w:rsid w:val="007E0730"/>
    <w:rsid w:val="0086506B"/>
    <w:rsid w:val="00A04AD0"/>
    <w:rsid w:val="00AA0200"/>
    <w:rsid w:val="00AA4968"/>
    <w:rsid w:val="00B1026C"/>
    <w:rsid w:val="00B54C14"/>
    <w:rsid w:val="00B55A7A"/>
    <w:rsid w:val="00BA0CDC"/>
    <w:rsid w:val="00CC654A"/>
    <w:rsid w:val="00F9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C65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65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654A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54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C654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7E0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0730"/>
  </w:style>
  <w:style w:type="paragraph" w:styleId="Rodap">
    <w:name w:val="footer"/>
    <w:basedOn w:val="Normal"/>
    <w:link w:val="RodapChar"/>
    <w:uiPriority w:val="99"/>
    <w:semiHidden/>
    <w:unhideWhenUsed/>
    <w:rsid w:val="007E0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0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</dc:creator>
  <cp:lastModifiedBy>eduarda</cp:lastModifiedBy>
  <cp:revision>3</cp:revision>
  <dcterms:created xsi:type="dcterms:W3CDTF">2016-07-20T14:09:00Z</dcterms:created>
  <dcterms:modified xsi:type="dcterms:W3CDTF">2016-07-20T14:09:00Z</dcterms:modified>
</cp:coreProperties>
</file>